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3647BA" w14:textId="76FB93A6" w:rsidR="001842E5" w:rsidRPr="001842E5" w:rsidRDefault="001842E5" w:rsidP="001842E5">
      <w:pPr>
        <w:jc w:val="center"/>
        <w:rPr>
          <w:rFonts w:eastAsia="Calibri"/>
          <w:b/>
          <w:color w:val="222222"/>
          <w:sz w:val="20"/>
          <w:szCs w:val="20"/>
        </w:rPr>
      </w:pPr>
      <w:r w:rsidRPr="001842E5">
        <w:rPr>
          <w:rFonts w:eastAsia="Calibri"/>
          <w:b/>
          <w:color w:val="222222"/>
          <w:sz w:val="20"/>
          <w:szCs w:val="20"/>
        </w:rPr>
        <w:t>MATERIAL SUPLEMENTAR – S2</w:t>
      </w:r>
    </w:p>
    <w:p w14:paraId="0CB781CF" w14:textId="6A839FBB" w:rsidR="001842E5" w:rsidRPr="001842E5" w:rsidRDefault="001842E5" w:rsidP="001842E5">
      <w:pPr>
        <w:jc w:val="center"/>
        <w:rPr>
          <w:rFonts w:eastAsia="Calibri"/>
          <w:b/>
          <w:color w:val="222222"/>
          <w:sz w:val="20"/>
          <w:szCs w:val="20"/>
        </w:rPr>
      </w:pPr>
      <w:r w:rsidRPr="001842E5">
        <w:rPr>
          <w:rFonts w:eastAsia="Calibri"/>
          <w:b/>
          <w:color w:val="222222"/>
          <w:sz w:val="20"/>
          <w:szCs w:val="20"/>
        </w:rPr>
        <w:t>MODELAGEM NUMÉRICA</w:t>
      </w:r>
    </w:p>
    <w:p w14:paraId="239E5C8F" w14:textId="77777777" w:rsidR="001842E5" w:rsidRPr="001842E5" w:rsidRDefault="001842E5" w:rsidP="001842E5">
      <w:pPr>
        <w:jc w:val="center"/>
        <w:rPr>
          <w:rFonts w:eastAsia="Calibri"/>
          <w:b/>
          <w:color w:val="222222"/>
          <w:sz w:val="20"/>
          <w:szCs w:val="20"/>
        </w:rPr>
      </w:pPr>
    </w:p>
    <w:p w14:paraId="5A5DAB0C" w14:textId="50DC8AA1" w:rsidR="005A67C2" w:rsidRPr="001842E5" w:rsidRDefault="00111D65" w:rsidP="001842E5">
      <w:pPr>
        <w:jc w:val="center"/>
        <w:rPr>
          <w:rFonts w:eastAsia="Calibri"/>
          <w:color w:val="222222"/>
          <w:sz w:val="20"/>
          <w:szCs w:val="20"/>
        </w:rPr>
      </w:pPr>
      <w:r w:rsidRPr="001842E5">
        <w:rPr>
          <w:rFonts w:eastAsia="Calibri"/>
          <w:color w:val="222222"/>
          <w:sz w:val="20"/>
          <w:szCs w:val="20"/>
        </w:rPr>
        <w:t>Síntese dos principais resultados obtidos no período de transição, que indicam ou não impactos na qualidade ambiental e na biodiversidade;</w:t>
      </w:r>
    </w:p>
    <w:p w14:paraId="75DB01F1" w14:textId="77777777" w:rsidR="005A67C2" w:rsidRPr="001842E5" w:rsidRDefault="005A67C2">
      <w:pPr>
        <w:spacing w:line="360" w:lineRule="auto"/>
        <w:jc w:val="both"/>
        <w:rPr>
          <w:rFonts w:eastAsia="Calibri"/>
          <w:sz w:val="20"/>
          <w:szCs w:val="20"/>
        </w:rPr>
      </w:pPr>
    </w:p>
    <w:p w14:paraId="6DE68444" w14:textId="243B85BA" w:rsidR="005A67C2" w:rsidRPr="001842E5" w:rsidRDefault="00111D65">
      <w:pPr>
        <w:spacing w:line="360" w:lineRule="auto"/>
        <w:jc w:val="both"/>
        <w:rPr>
          <w:rFonts w:eastAsia="Calibri"/>
          <w:sz w:val="20"/>
          <w:szCs w:val="20"/>
        </w:rPr>
      </w:pPr>
      <w:r w:rsidRPr="001842E5">
        <w:rPr>
          <w:rFonts w:eastAsia="Calibri"/>
          <w:sz w:val="20"/>
          <w:szCs w:val="20"/>
        </w:rPr>
        <w:t xml:space="preserve">Durante esse período de transição se deu inicio à etapa de modelagem da região costeira e de transporte de sedimento pelo grupo LDSC/COPPE/UFRJ. Rodadas ainda preliminares permitiram avaliar a influência da maré e as ondas na hidrodinâmica da plataforma. A maré é um dos fenômenos que definem a variabilidade de alta frequência do padrão de correntes na região (Castro et al., 2013; Teixeira et al., 2013; </w:t>
      </w:r>
      <w:proofErr w:type="spellStart"/>
      <w:r w:rsidRPr="001842E5">
        <w:rPr>
          <w:rFonts w:eastAsia="Calibri"/>
          <w:sz w:val="20"/>
          <w:szCs w:val="20"/>
        </w:rPr>
        <w:t>Viégas</w:t>
      </w:r>
      <w:proofErr w:type="spellEnd"/>
      <w:r w:rsidRPr="001842E5">
        <w:rPr>
          <w:rFonts w:eastAsia="Calibri"/>
          <w:sz w:val="20"/>
          <w:szCs w:val="20"/>
        </w:rPr>
        <w:t xml:space="preserve">, 2006). A assimetria das marés é reconhecida como um dos processos importantes na geração de transporte residual e, consequentemente, define o destino de sedimentos em suspensão. A análise de dados de marés disponíveis na região (de estações </w:t>
      </w:r>
      <w:proofErr w:type="spellStart"/>
      <w:r w:rsidRPr="001842E5">
        <w:rPr>
          <w:rFonts w:eastAsia="Calibri"/>
          <w:sz w:val="20"/>
          <w:szCs w:val="20"/>
        </w:rPr>
        <w:t>maregráficas</w:t>
      </w:r>
      <w:proofErr w:type="spellEnd"/>
      <w:r w:rsidRPr="001842E5">
        <w:rPr>
          <w:rFonts w:eastAsia="Calibri"/>
          <w:sz w:val="20"/>
          <w:szCs w:val="20"/>
        </w:rPr>
        <w:t xml:space="preserve"> localizadas e de modelo global) permitiu observar as modificações da maré na plataforma e evidenciar padrões de assimetria esperados. Dados de correntes, coletados pelo </w:t>
      </w:r>
      <w:proofErr w:type="spellStart"/>
      <w:r w:rsidRPr="001842E5">
        <w:rPr>
          <w:rFonts w:eastAsia="Calibri"/>
          <w:sz w:val="20"/>
          <w:szCs w:val="20"/>
        </w:rPr>
        <w:t>LabPosseidon</w:t>
      </w:r>
      <w:proofErr w:type="spellEnd"/>
      <w:r w:rsidRPr="001842E5">
        <w:rPr>
          <w:rFonts w:eastAsia="Calibri"/>
          <w:sz w:val="20"/>
          <w:szCs w:val="20"/>
        </w:rPr>
        <w:t xml:space="preserve"> no escopo da Rede Rio Doce Mar (RRDM, 2019b), foram analisados visando evidenciar à resposta do modelo, numa primeira fase de implementação. Uma análise das ondas apresentada em relatórios anteriores da RRDM (RRDM, 2019a), indicam as ondas como um agente potencial na </w:t>
      </w:r>
      <w:proofErr w:type="spellStart"/>
      <w:r w:rsidRPr="001842E5">
        <w:rPr>
          <w:rFonts w:eastAsia="Calibri"/>
          <w:sz w:val="20"/>
          <w:szCs w:val="20"/>
        </w:rPr>
        <w:t>erodibilidade</w:t>
      </w:r>
      <w:proofErr w:type="spellEnd"/>
      <w:r w:rsidRPr="001842E5">
        <w:rPr>
          <w:rFonts w:eastAsia="Calibri"/>
          <w:sz w:val="20"/>
          <w:szCs w:val="20"/>
        </w:rPr>
        <w:t xml:space="preserve"> do material que contribuiria nos picos de turbidez medidos.</w:t>
      </w:r>
    </w:p>
    <w:p w14:paraId="29F24292" w14:textId="77777777" w:rsidR="003A4680" w:rsidRPr="001842E5" w:rsidRDefault="003A4680">
      <w:pPr>
        <w:spacing w:line="360" w:lineRule="auto"/>
        <w:jc w:val="both"/>
        <w:rPr>
          <w:rFonts w:eastAsia="Calibri"/>
          <w:sz w:val="20"/>
          <w:szCs w:val="20"/>
        </w:rPr>
      </w:pPr>
    </w:p>
    <w:p w14:paraId="3484911D" w14:textId="77777777" w:rsidR="005A67C2" w:rsidRPr="001842E5" w:rsidRDefault="00111D65">
      <w:pPr>
        <w:numPr>
          <w:ilvl w:val="0"/>
          <w:numId w:val="2"/>
        </w:numPr>
        <w:pBdr>
          <w:top w:val="nil"/>
          <w:left w:val="nil"/>
          <w:bottom w:val="nil"/>
          <w:right w:val="nil"/>
          <w:between w:val="nil"/>
        </w:pBdr>
        <w:spacing w:after="160" w:line="360" w:lineRule="auto"/>
        <w:jc w:val="both"/>
        <w:rPr>
          <w:rFonts w:eastAsia="Calibri"/>
          <w:b/>
          <w:color w:val="000000"/>
          <w:sz w:val="20"/>
          <w:szCs w:val="20"/>
        </w:rPr>
      </w:pPr>
      <w:bookmarkStart w:id="0" w:name="_4i7ojhp" w:colFirst="0" w:colLast="0"/>
      <w:bookmarkEnd w:id="0"/>
      <w:r w:rsidRPr="001842E5">
        <w:rPr>
          <w:rFonts w:eastAsia="Calibri"/>
          <w:b/>
          <w:color w:val="000000"/>
          <w:sz w:val="20"/>
          <w:szCs w:val="20"/>
          <w:u w:val="single"/>
        </w:rPr>
        <w:t>Feições hidrodinâmicas decorrentes da ação de marés e ondas:</w:t>
      </w:r>
      <w:r w:rsidRPr="001842E5">
        <w:rPr>
          <w:rFonts w:eastAsia="Calibri"/>
          <w:b/>
          <w:color w:val="000000"/>
          <w:sz w:val="20"/>
          <w:szCs w:val="20"/>
        </w:rPr>
        <w:t xml:space="preserve"> </w:t>
      </w:r>
    </w:p>
    <w:p w14:paraId="5CBFE3CB" w14:textId="77777777" w:rsidR="005A67C2" w:rsidRPr="001842E5" w:rsidRDefault="00111D65">
      <w:pPr>
        <w:spacing w:line="360" w:lineRule="auto"/>
        <w:ind w:firstLine="708"/>
        <w:jc w:val="both"/>
        <w:rPr>
          <w:rFonts w:eastAsia="Calibri"/>
          <w:sz w:val="20"/>
          <w:szCs w:val="20"/>
        </w:rPr>
      </w:pPr>
      <w:r w:rsidRPr="001842E5">
        <w:rPr>
          <w:rFonts w:eastAsia="Calibri"/>
          <w:sz w:val="20"/>
          <w:szCs w:val="20"/>
        </w:rPr>
        <w:t xml:space="preserve">A maré é um dos fenômenos que definem variabilidade de alta frequência do padrão de correntes em regiões costeiras (Castro et al., 2013; Teixeira et al., 2013; </w:t>
      </w:r>
      <w:proofErr w:type="spellStart"/>
      <w:r w:rsidRPr="001842E5">
        <w:rPr>
          <w:rFonts w:eastAsia="Calibri"/>
          <w:sz w:val="20"/>
          <w:szCs w:val="20"/>
        </w:rPr>
        <w:t>Viégas</w:t>
      </w:r>
      <w:proofErr w:type="spellEnd"/>
      <w:r w:rsidRPr="001842E5">
        <w:rPr>
          <w:rFonts w:eastAsia="Calibri"/>
          <w:sz w:val="20"/>
          <w:szCs w:val="20"/>
        </w:rPr>
        <w:t>, 2006). A assimetria das marés é reconhecida como um dos processos mais importantes na geração de transporte residual e, consequentemente, alterações morfológicas em grande escala. A assimetria das marés se refere ao fenômeno da deformação das ondas (</w:t>
      </w:r>
      <w:proofErr w:type="spellStart"/>
      <w:r w:rsidRPr="001842E5">
        <w:rPr>
          <w:rFonts w:eastAsia="Calibri"/>
          <w:sz w:val="20"/>
          <w:szCs w:val="20"/>
        </w:rPr>
        <w:t>Friedrichs</w:t>
      </w:r>
      <w:proofErr w:type="spellEnd"/>
      <w:r w:rsidRPr="001842E5">
        <w:rPr>
          <w:rFonts w:eastAsia="Calibri"/>
          <w:sz w:val="20"/>
          <w:szCs w:val="20"/>
        </w:rPr>
        <w:t xml:space="preserve"> &amp; </w:t>
      </w:r>
      <w:proofErr w:type="spellStart"/>
      <w:r w:rsidRPr="001842E5">
        <w:rPr>
          <w:rFonts w:eastAsia="Calibri"/>
          <w:sz w:val="20"/>
          <w:szCs w:val="20"/>
        </w:rPr>
        <w:t>Aubrey</w:t>
      </w:r>
      <w:proofErr w:type="spellEnd"/>
      <w:r w:rsidRPr="001842E5">
        <w:rPr>
          <w:rFonts w:eastAsia="Calibri"/>
          <w:sz w:val="20"/>
          <w:szCs w:val="20"/>
        </w:rPr>
        <w:t xml:space="preserve">, 1988; </w:t>
      </w:r>
      <w:proofErr w:type="spellStart"/>
      <w:r w:rsidRPr="001842E5">
        <w:rPr>
          <w:rFonts w:eastAsia="Calibri"/>
          <w:sz w:val="20"/>
          <w:szCs w:val="20"/>
        </w:rPr>
        <w:t>Pugh</w:t>
      </w:r>
      <w:proofErr w:type="spellEnd"/>
      <w:r w:rsidRPr="001842E5">
        <w:rPr>
          <w:rFonts w:eastAsia="Calibri"/>
          <w:sz w:val="20"/>
          <w:szCs w:val="20"/>
        </w:rPr>
        <w:t xml:space="preserve"> &amp; </w:t>
      </w:r>
      <w:proofErr w:type="spellStart"/>
      <w:r w:rsidRPr="001842E5">
        <w:rPr>
          <w:rFonts w:eastAsia="Calibri"/>
          <w:sz w:val="20"/>
          <w:szCs w:val="20"/>
        </w:rPr>
        <w:t>Wodworth</w:t>
      </w:r>
      <w:proofErr w:type="spellEnd"/>
      <w:r w:rsidRPr="001842E5">
        <w:rPr>
          <w:rFonts w:eastAsia="Calibri"/>
          <w:sz w:val="20"/>
          <w:szCs w:val="20"/>
        </w:rPr>
        <w:t xml:space="preserve">, 2014), que leva a uma duração desigual de subida e descida dos níveis d’água (maré vertical) e, consequentemente, diferenças associadas nos picos de velocidades de enchente e vazante (maré horizontal). Uma subida mais rápida da maré, associada a maiores correntes de enchente, resultam em domínio de enchente (ou assimetrias positivas). Por outro lado, uma descida mais rápida da maré, com correntes mais intensas na vazante, promove o domínio de vazante (ou assimetrias negativas). </w:t>
      </w:r>
    </w:p>
    <w:p w14:paraId="4892CFEB" w14:textId="77777777" w:rsidR="005A67C2" w:rsidRPr="001842E5" w:rsidRDefault="00111D65">
      <w:pPr>
        <w:spacing w:after="160" w:line="360" w:lineRule="auto"/>
        <w:ind w:firstLine="708"/>
        <w:jc w:val="both"/>
        <w:rPr>
          <w:rFonts w:eastAsia="Calibri"/>
          <w:sz w:val="20"/>
          <w:szCs w:val="20"/>
        </w:rPr>
      </w:pPr>
      <w:r w:rsidRPr="001842E5">
        <w:rPr>
          <w:rFonts w:eastAsia="Calibri"/>
          <w:sz w:val="20"/>
          <w:szCs w:val="20"/>
        </w:rPr>
        <w:t xml:space="preserve">Com o objetivo de caracterizar a maré foram analisadas informações de estações </w:t>
      </w:r>
      <w:proofErr w:type="spellStart"/>
      <w:r w:rsidRPr="001842E5">
        <w:rPr>
          <w:rFonts w:eastAsia="Calibri"/>
          <w:sz w:val="20"/>
          <w:szCs w:val="20"/>
        </w:rPr>
        <w:t>maregráficas</w:t>
      </w:r>
      <w:proofErr w:type="spellEnd"/>
      <w:r w:rsidRPr="001842E5">
        <w:rPr>
          <w:rFonts w:eastAsia="Calibri"/>
          <w:sz w:val="20"/>
          <w:szCs w:val="20"/>
        </w:rPr>
        <w:t xml:space="preserve"> localizadas e de modelo global de maré. A análise desses dados permitiu observar as modificações da maré ao longo da área e evidenciar padrões de assimetria esperados. Dados de correntes, coletados pelo </w:t>
      </w:r>
      <w:proofErr w:type="spellStart"/>
      <w:r w:rsidRPr="001842E5">
        <w:rPr>
          <w:rFonts w:eastAsia="Calibri"/>
          <w:sz w:val="20"/>
          <w:szCs w:val="20"/>
        </w:rPr>
        <w:t>LabPosseidon</w:t>
      </w:r>
      <w:proofErr w:type="spellEnd"/>
      <w:r w:rsidRPr="001842E5">
        <w:rPr>
          <w:rFonts w:eastAsia="Calibri"/>
          <w:sz w:val="20"/>
          <w:szCs w:val="20"/>
        </w:rPr>
        <w:t xml:space="preserve"> no escopo da Rede Rio Doce Mar, foram analisados (RRDM, 2019b) visando evidenciar à resposta do modelo, numa primeira fase de implementação.</w:t>
      </w:r>
    </w:p>
    <w:p w14:paraId="433F36CC" w14:textId="77777777" w:rsidR="005A67C2" w:rsidRPr="001842E5" w:rsidRDefault="00111D65">
      <w:pPr>
        <w:spacing w:after="160" w:line="360" w:lineRule="auto"/>
        <w:ind w:firstLine="708"/>
        <w:jc w:val="both"/>
        <w:rPr>
          <w:rFonts w:eastAsia="Calibri"/>
          <w:sz w:val="20"/>
          <w:szCs w:val="20"/>
        </w:rPr>
      </w:pPr>
      <w:r w:rsidRPr="001842E5">
        <w:rPr>
          <w:rFonts w:eastAsia="Calibri"/>
          <w:sz w:val="20"/>
          <w:szCs w:val="20"/>
        </w:rPr>
        <w:t xml:space="preserve">Uma análise das ondas a partir de medições foi apresentada em relatórios da RRDM (RRDM, 2019a), sendo indicadas como um agente potencial na </w:t>
      </w:r>
      <w:proofErr w:type="spellStart"/>
      <w:r w:rsidRPr="001842E5">
        <w:rPr>
          <w:rFonts w:eastAsia="Calibri"/>
          <w:sz w:val="20"/>
          <w:szCs w:val="20"/>
        </w:rPr>
        <w:t>erodibilidade</w:t>
      </w:r>
      <w:proofErr w:type="spellEnd"/>
      <w:r w:rsidRPr="001842E5">
        <w:rPr>
          <w:rFonts w:eastAsia="Calibri"/>
          <w:sz w:val="20"/>
          <w:szCs w:val="20"/>
        </w:rPr>
        <w:t xml:space="preserve"> do material que contribuiria nos picos de turbidez medidos. A modelagem de ondas permitirá uma visão regional do impacto das ondas na </w:t>
      </w:r>
      <w:r w:rsidRPr="001842E5">
        <w:rPr>
          <w:rFonts w:eastAsia="Calibri"/>
          <w:sz w:val="20"/>
          <w:szCs w:val="20"/>
        </w:rPr>
        <w:lastRenderedPageBreak/>
        <w:t>remobilização do material assim como o transporte na corrente litorânea. Uma modelagem preliminar de um cenário de inverno é mostrado, colocando em evidência diferenças observadas nos fundeios.</w:t>
      </w:r>
    </w:p>
    <w:p w14:paraId="6B261470"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Análise dos dados de níveis da superfície do mar</w:t>
      </w:r>
    </w:p>
    <w:p w14:paraId="2EEAEED8"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Foram realizadas análises de series temporais de níveis da superfície do mar de estações </w:t>
      </w:r>
      <w:proofErr w:type="spellStart"/>
      <w:r w:rsidRPr="001842E5">
        <w:rPr>
          <w:rFonts w:eastAsia="Calibri"/>
          <w:sz w:val="20"/>
          <w:szCs w:val="20"/>
        </w:rPr>
        <w:t>maregráficas</w:t>
      </w:r>
      <w:proofErr w:type="spellEnd"/>
      <w:r w:rsidRPr="001842E5">
        <w:rPr>
          <w:rFonts w:eastAsia="Calibri"/>
          <w:sz w:val="20"/>
          <w:szCs w:val="20"/>
        </w:rPr>
        <w:t xml:space="preserve"> disponibilizados pelo BNDO -</w:t>
      </w:r>
      <w:r w:rsidRPr="001842E5">
        <w:rPr>
          <w:rFonts w:eastAsia="Calibri"/>
          <w:color w:val="333333"/>
          <w:sz w:val="20"/>
          <w:szCs w:val="20"/>
          <w:highlight w:val="white"/>
        </w:rPr>
        <w:t xml:space="preserve"> </w:t>
      </w:r>
      <w:r w:rsidRPr="001842E5">
        <w:rPr>
          <w:rFonts w:eastAsia="Calibri"/>
          <w:sz w:val="20"/>
          <w:szCs w:val="20"/>
        </w:rPr>
        <w:t xml:space="preserve">Banco Nacional de Dados Oceanográficos e dados coletados em quatro </w:t>
      </w:r>
      <w:proofErr w:type="spellStart"/>
      <w:r w:rsidRPr="001842E5">
        <w:rPr>
          <w:rFonts w:eastAsia="Calibri"/>
          <w:sz w:val="20"/>
          <w:szCs w:val="20"/>
        </w:rPr>
        <w:t>fundeios</w:t>
      </w:r>
      <w:proofErr w:type="spellEnd"/>
      <w:r w:rsidRPr="001842E5">
        <w:rPr>
          <w:rFonts w:eastAsia="Calibri"/>
          <w:sz w:val="20"/>
          <w:szCs w:val="20"/>
        </w:rPr>
        <w:t xml:space="preserve">, pelo </w:t>
      </w:r>
      <w:proofErr w:type="spellStart"/>
      <w:r w:rsidRPr="001842E5">
        <w:rPr>
          <w:rFonts w:eastAsia="Calibri"/>
          <w:sz w:val="20"/>
          <w:szCs w:val="20"/>
        </w:rPr>
        <w:t>LabPosseidon</w:t>
      </w:r>
      <w:proofErr w:type="spellEnd"/>
      <w:r w:rsidRPr="001842E5">
        <w:rPr>
          <w:rFonts w:eastAsia="Calibri"/>
          <w:sz w:val="20"/>
          <w:szCs w:val="20"/>
        </w:rPr>
        <w:t xml:space="preserve"> no escopo da RRDM. Foram também utilizados dados de fase e amplitude das componentes harmônicas da maré extraídas do Catálogo de Estações </w:t>
      </w:r>
      <w:proofErr w:type="spellStart"/>
      <w:r w:rsidRPr="001842E5">
        <w:rPr>
          <w:rFonts w:eastAsia="Calibri"/>
          <w:sz w:val="20"/>
          <w:szCs w:val="20"/>
        </w:rPr>
        <w:t>Maregráficas</w:t>
      </w:r>
      <w:proofErr w:type="spellEnd"/>
      <w:r w:rsidRPr="001842E5">
        <w:rPr>
          <w:rFonts w:eastAsia="Calibri"/>
          <w:sz w:val="20"/>
          <w:szCs w:val="20"/>
        </w:rPr>
        <w:t xml:space="preserve"> Brasileiras (FEMAR, 2000). A informação anterior foi complementada com dados de fase e amplitude das componentes de maré </w:t>
      </w:r>
      <w:r w:rsidRPr="001842E5">
        <w:rPr>
          <w:rFonts w:eastAsia="Calibri"/>
          <w:color w:val="000000"/>
          <w:sz w:val="20"/>
          <w:szCs w:val="20"/>
        </w:rPr>
        <w:t xml:space="preserve">publicadas em </w:t>
      </w:r>
      <w:r w:rsidRPr="001842E5">
        <w:rPr>
          <w:rFonts w:eastAsia="Calibri"/>
          <w:sz w:val="20"/>
          <w:szCs w:val="20"/>
        </w:rPr>
        <w:t>Teixeira et al. 2013 e da base global FES2014 (</w:t>
      </w:r>
      <w:hyperlink r:id="rId5">
        <w:r w:rsidRPr="001842E5">
          <w:rPr>
            <w:rFonts w:eastAsia="Calibri"/>
            <w:color w:val="0000FF"/>
            <w:sz w:val="20"/>
            <w:szCs w:val="20"/>
            <w:u w:val="single"/>
          </w:rPr>
          <w:t>https://www.aviso.altimetry.fr/en/data/products/auxiliary-products/global-tide-fes/description-fes2014.html</w:t>
        </w:r>
      </w:hyperlink>
      <w:r w:rsidRPr="001842E5">
        <w:rPr>
          <w:rFonts w:eastAsia="Calibri"/>
          <w:color w:val="000000"/>
          <w:sz w:val="20"/>
          <w:szCs w:val="20"/>
          <w:u w:val="single"/>
        </w:rPr>
        <w:t>)</w:t>
      </w:r>
      <w:r w:rsidRPr="001842E5">
        <w:rPr>
          <w:rFonts w:eastAsia="Calibri"/>
          <w:sz w:val="20"/>
          <w:szCs w:val="20"/>
        </w:rPr>
        <w:t xml:space="preserve">. </w:t>
      </w:r>
    </w:p>
    <w:p w14:paraId="05D9AC83"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Após uma etapa de pré-processamento dos dados com a uniformização do referencial horário, verificação e eliminação de estações </w:t>
      </w:r>
      <w:proofErr w:type="spellStart"/>
      <w:r w:rsidRPr="001842E5">
        <w:rPr>
          <w:rFonts w:eastAsia="Calibri"/>
          <w:sz w:val="20"/>
          <w:szCs w:val="20"/>
        </w:rPr>
        <w:t>maregráficas</w:t>
      </w:r>
      <w:proofErr w:type="spellEnd"/>
      <w:r w:rsidRPr="001842E5">
        <w:rPr>
          <w:rFonts w:eastAsia="Calibri"/>
          <w:sz w:val="20"/>
          <w:szCs w:val="20"/>
        </w:rPr>
        <w:t xml:space="preserve"> localizadas no interior de rios (foram selecionadas 16 das 20 estações originais); uniformização de unidades para fase e amplitude; foram obtidas as constantes harmônicas nas séries de níveis medidas e simuladas, utilizando programa t-</w:t>
      </w:r>
      <w:proofErr w:type="spellStart"/>
      <w:r w:rsidRPr="001842E5">
        <w:rPr>
          <w:rFonts w:eastAsia="Calibri"/>
          <w:sz w:val="20"/>
          <w:szCs w:val="20"/>
        </w:rPr>
        <w:t>tide</w:t>
      </w:r>
      <w:proofErr w:type="spellEnd"/>
      <w:r w:rsidRPr="001842E5">
        <w:rPr>
          <w:rFonts w:eastAsia="Calibri"/>
          <w:sz w:val="20"/>
          <w:szCs w:val="20"/>
        </w:rPr>
        <w:t>, (</w:t>
      </w:r>
      <w:proofErr w:type="spellStart"/>
      <w:r w:rsidRPr="001842E5">
        <w:rPr>
          <w:rFonts w:eastAsia="Calibri"/>
          <w:sz w:val="20"/>
          <w:szCs w:val="20"/>
        </w:rPr>
        <w:t>Pawlowicz</w:t>
      </w:r>
      <w:proofErr w:type="spellEnd"/>
      <w:r w:rsidRPr="001842E5">
        <w:rPr>
          <w:rFonts w:eastAsia="Calibri"/>
          <w:sz w:val="20"/>
          <w:szCs w:val="20"/>
        </w:rPr>
        <w:t xml:space="preserve"> et al., 2002). Visando avaliar o comportamento espacial das amplitudes da maré na região foi gerado o mapa do parâmetro Z0 (DHN, 2017), neste caso obtido como somatório das amplitudes das componentes </w:t>
      </w:r>
      <w:proofErr w:type="spellStart"/>
      <w:r w:rsidRPr="001842E5">
        <w:rPr>
          <w:rFonts w:eastAsia="Calibri"/>
          <w:sz w:val="20"/>
          <w:szCs w:val="20"/>
        </w:rPr>
        <w:t>semidiurnas</w:t>
      </w:r>
      <w:proofErr w:type="spellEnd"/>
      <w:r w:rsidRPr="001842E5">
        <w:rPr>
          <w:rFonts w:eastAsia="Calibri"/>
          <w:sz w:val="20"/>
          <w:szCs w:val="20"/>
        </w:rPr>
        <w:t xml:space="preserve"> M2, S2, K2 e N2. Porém, nesse cálculo não foi considerada a componente K2 visto que o comprimento das series de níveis foi inferior a 183 dias, na maioria dos casos, período mínimo necessário para a determinação dessa componente.</w:t>
      </w:r>
    </w:p>
    <w:p w14:paraId="0ABBE17A"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O critério de </w:t>
      </w:r>
      <w:proofErr w:type="spellStart"/>
      <w:r w:rsidRPr="001842E5">
        <w:rPr>
          <w:rFonts w:eastAsia="Calibri"/>
          <w:sz w:val="20"/>
          <w:szCs w:val="20"/>
        </w:rPr>
        <w:t>Courtier</w:t>
      </w:r>
      <w:proofErr w:type="spellEnd"/>
      <w:r w:rsidRPr="001842E5">
        <w:rPr>
          <w:rFonts w:eastAsia="Calibri"/>
          <w:sz w:val="20"/>
          <w:szCs w:val="20"/>
        </w:rPr>
        <w:t xml:space="preserve"> ou número de forma da maré (NF), calculado como o quociente entre a soma das amplitudes principais componentes </w:t>
      </w:r>
      <w:proofErr w:type="spellStart"/>
      <w:r w:rsidRPr="001842E5">
        <w:rPr>
          <w:rFonts w:eastAsia="Calibri"/>
          <w:sz w:val="20"/>
          <w:szCs w:val="20"/>
        </w:rPr>
        <w:t>semidiurnas</w:t>
      </w:r>
      <w:proofErr w:type="spellEnd"/>
      <w:r w:rsidRPr="001842E5">
        <w:rPr>
          <w:rFonts w:eastAsia="Calibri"/>
          <w:sz w:val="20"/>
          <w:szCs w:val="20"/>
        </w:rPr>
        <w:t xml:space="preserve"> (M2 e S2) e diurnas (O1 e K1), mostra uma maré tipicamente </w:t>
      </w:r>
      <w:proofErr w:type="spellStart"/>
      <w:r w:rsidRPr="001842E5">
        <w:rPr>
          <w:rFonts w:eastAsia="Calibri"/>
          <w:sz w:val="20"/>
          <w:szCs w:val="20"/>
        </w:rPr>
        <w:t>semidiurna</w:t>
      </w:r>
      <w:proofErr w:type="spellEnd"/>
      <w:r w:rsidRPr="001842E5">
        <w:rPr>
          <w:rFonts w:eastAsia="Calibri"/>
          <w:sz w:val="20"/>
          <w:szCs w:val="20"/>
        </w:rPr>
        <w:t xml:space="preserve"> (NF&lt; 0,25), com valores entre 0,10 e 0,22.</w:t>
      </w:r>
    </w:p>
    <w:p w14:paraId="64C5CE86" w14:textId="77777777" w:rsidR="005A67C2" w:rsidRPr="001842E5" w:rsidRDefault="00111D65">
      <w:pPr>
        <w:spacing w:line="360" w:lineRule="auto"/>
        <w:jc w:val="both"/>
        <w:rPr>
          <w:rFonts w:eastAsia="Calibri"/>
          <w:sz w:val="20"/>
          <w:szCs w:val="20"/>
        </w:rPr>
      </w:pPr>
      <w:r w:rsidRPr="001842E5">
        <w:rPr>
          <w:rFonts w:eastAsia="Calibri"/>
          <w:sz w:val="20"/>
          <w:szCs w:val="20"/>
        </w:rPr>
        <w:t xml:space="preserve">Como parte da caracterização espacial do comportamento da maré foram geradas as cartas </w:t>
      </w:r>
      <w:proofErr w:type="spellStart"/>
      <w:r w:rsidRPr="001842E5">
        <w:rPr>
          <w:rFonts w:eastAsia="Calibri"/>
          <w:sz w:val="20"/>
          <w:szCs w:val="20"/>
        </w:rPr>
        <w:t>cotidais</w:t>
      </w:r>
      <w:proofErr w:type="spellEnd"/>
      <w:r w:rsidRPr="001842E5">
        <w:rPr>
          <w:rFonts w:eastAsia="Calibri"/>
          <w:sz w:val="20"/>
          <w:szCs w:val="20"/>
        </w:rPr>
        <w:t xml:space="preserve"> de fase e amplitude calculadas para 22 constantes do FES2014 (13 constantes </w:t>
      </w:r>
      <w:proofErr w:type="spellStart"/>
      <w:r w:rsidRPr="001842E5">
        <w:rPr>
          <w:rFonts w:eastAsia="Calibri"/>
          <w:sz w:val="20"/>
          <w:szCs w:val="20"/>
        </w:rPr>
        <w:t>semidiurnas</w:t>
      </w:r>
      <w:proofErr w:type="spellEnd"/>
      <w:r w:rsidRPr="001842E5">
        <w:rPr>
          <w:rFonts w:eastAsia="Calibri"/>
          <w:sz w:val="20"/>
          <w:szCs w:val="20"/>
        </w:rPr>
        <w:t xml:space="preserve">: 2N2, EPS2, K2, L2, LA2, M2, MKS2, MU2, N2, NU2, R2, S2, T2; 6 constantes diurnas: J1, K1, O1, P1, Q1, S1 e 8 constantes de águas rasas: M4, M6, M8, MN4, MS4, MU2, N4, S4). Não foram consideradas na presente análise as constantes de longo período MF, MM, MSF, MSQM, MTM, SA, SSA. Além da representação em mapas, foram escolhidos pontos para análise no domínio, como indicado na Figura 1, considerando estações </w:t>
      </w:r>
      <w:proofErr w:type="spellStart"/>
      <w:r w:rsidRPr="001842E5">
        <w:rPr>
          <w:rFonts w:eastAsia="Calibri"/>
          <w:sz w:val="20"/>
          <w:szCs w:val="20"/>
        </w:rPr>
        <w:t>maregráficas</w:t>
      </w:r>
      <w:proofErr w:type="spellEnd"/>
      <w:r w:rsidRPr="001842E5">
        <w:rPr>
          <w:rFonts w:eastAsia="Calibri"/>
          <w:sz w:val="20"/>
          <w:szCs w:val="20"/>
        </w:rPr>
        <w:t xml:space="preserve"> e pontos ao longo de 2 perfis longitudinais (PA, PB). O perfil PA constituído pelos pontos onde existe informação </w:t>
      </w:r>
      <w:proofErr w:type="spellStart"/>
      <w:r w:rsidRPr="001842E5">
        <w:rPr>
          <w:rFonts w:eastAsia="Calibri"/>
          <w:sz w:val="20"/>
          <w:szCs w:val="20"/>
        </w:rPr>
        <w:t>maregráfica</w:t>
      </w:r>
      <w:proofErr w:type="spellEnd"/>
      <w:r w:rsidRPr="001842E5">
        <w:rPr>
          <w:rFonts w:eastAsia="Calibri"/>
          <w:sz w:val="20"/>
          <w:szCs w:val="20"/>
        </w:rPr>
        <w:t xml:space="preserve"> na costa mais o ponto do fundeio #506 da publicação do Teixeira et al. (2013). O perfil PB constituído por pontos nos locais dos </w:t>
      </w:r>
      <w:proofErr w:type="spellStart"/>
      <w:r w:rsidRPr="001842E5">
        <w:rPr>
          <w:rFonts w:eastAsia="Calibri"/>
          <w:sz w:val="20"/>
          <w:szCs w:val="20"/>
        </w:rPr>
        <w:t>fundeios</w:t>
      </w:r>
      <w:proofErr w:type="spellEnd"/>
      <w:r w:rsidRPr="001842E5">
        <w:rPr>
          <w:rFonts w:eastAsia="Calibri"/>
          <w:sz w:val="20"/>
          <w:szCs w:val="20"/>
        </w:rPr>
        <w:t xml:space="preserve"> do </w:t>
      </w:r>
      <w:proofErr w:type="spellStart"/>
      <w:r w:rsidRPr="001842E5">
        <w:rPr>
          <w:rFonts w:eastAsia="Calibri"/>
          <w:sz w:val="20"/>
          <w:szCs w:val="20"/>
        </w:rPr>
        <w:t>LabPoseidão</w:t>
      </w:r>
      <w:proofErr w:type="spellEnd"/>
      <w:r w:rsidRPr="001842E5">
        <w:rPr>
          <w:rFonts w:eastAsia="Calibri"/>
          <w:sz w:val="20"/>
          <w:szCs w:val="20"/>
        </w:rPr>
        <w:t xml:space="preserve">, no ponto da estação de Abrolhos e pontos aproximadamente equidistantes ao longo do domínio de modelagem acompanhando a </w:t>
      </w:r>
      <w:proofErr w:type="spellStart"/>
      <w:r w:rsidRPr="001842E5">
        <w:rPr>
          <w:rFonts w:eastAsia="Calibri"/>
          <w:sz w:val="20"/>
          <w:szCs w:val="20"/>
        </w:rPr>
        <w:t>isobata</w:t>
      </w:r>
      <w:proofErr w:type="spellEnd"/>
      <w:r w:rsidRPr="001842E5">
        <w:rPr>
          <w:rFonts w:eastAsia="Calibri"/>
          <w:sz w:val="20"/>
          <w:szCs w:val="20"/>
        </w:rPr>
        <w:t xml:space="preserve"> de 40m (Figura 1). Para os perfis PA e PB foram gerados histogramas de fase e amplitude para as principais constituintes da maré medida e simulada.</w:t>
      </w:r>
    </w:p>
    <w:p w14:paraId="1390D648" w14:textId="77777777" w:rsidR="005A67C2" w:rsidRPr="001842E5" w:rsidRDefault="00111D65">
      <w:pPr>
        <w:spacing w:line="360" w:lineRule="auto"/>
        <w:jc w:val="both"/>
        <w:rPr>
          <w:sz w:val="20"/>
          <w:szCs w:val="20"/>
        </w:rPr>
      </w:pPr>
      <w:r w:rsidRPr="001842E5">
        <w:rPr>
          <w:rFonts w:eastAsia="Calibri"/>
          <w:sz w:val="20"/>
          <w:szCs w:val="20"/>
        </w:rPr>
        <w:lastRenderedPageBreak/>
        <w:t>Tradicionalmente, a ocorrência das assimetrias de marés é avaliada com base em indicadores calculados com as constantes harmônicas das componentes de maré (</w:t>
      </w:r>
      <w:proofErr w:type="spellStart"/>
      <w:r w:rsidRPr="001842E5">
        <w:rPr>
          <w:rFonts w:eastAsia="Calibri"/>
          <w:sz w:val="20"/>
          <w:szCs w:val="20"/>
        </w:rPr>
        <w:t>Guo</w:t>
      </w:r>
      <w:proofErr w:type="spellEnd"/>
      <w:r w:rsidRPr="001842E5">
        <w:rPr>
          <w:rFonts w:eastAsia="Calibri"/>
          <w:sz w:val="20"/>
          <w:szCs w:val="20"/>
        </w:rPr>
        <w:t xml:space="preserve"> et al., 2019). Em regimes </w:t>
      </w:r>
      <w:proofErr w:type="spellStart"/>
      <w:r w:rsidRPr="001842E5">
        <w:rPr>
          <w:rFonts w:eastAsia="Calibri"/>
          <w:sz w:val="20"/>
          <w:szCs w:val="20"/>
        </w:rPr>
        <w:t>semidiurnos</w:t>
      </w:r>
      <w:proofErr w:type="spellEnd"/>
      <w:r w:rsidRPr="001842E5">
        <w:rPr>
          <w:rFonts w:eastAsia="Calibri"/>
          <w:sz w:val="20"/>
          <w:szCs w:val="20"/>
        </w:rPr>
        <w:t xml:space="preserve">, como o caso da região de estudo, as interações entre as ondas de maré M2 (principal </w:t>
      </w:r>
      <w:proofErr w:type="spellStart"/>
      <w:r w:rsidRPr="001842E5">
        <w:rPr>
          <w:rFonts w:eastAsia="Calibri"/>
          <w:sz w:val="20"/>
          <w:szCs w:val="20"/>
        </w:rPr>
        <w:t>semidiurna</w:t>
      </w:r>
      <w:proofErr w:type="spellEnd"/>
      <w:r w:rsidRPr="001842E5">
        <w:rPr>
          <w:rFonts w:eastAsia="Calibri"/>
          <w:sz w:val="20"/>
          <w:szCs w:val="20"/>
        </w:rPr>
        <w:t xml:space="preserve">) e M4 (primeiro </w:t>
      </w:r>
      <w:proofErr w:type="spellStart"/>
      <w:r w:rsidRPr="001842E5">
        <w:rPr>
          <w:rFonts w:eastAsia="Calibri"/>
          <w:sz w:val="20"/>
          <w:szCs w:val="20"/>
        </w:rPr>
        <w:t>sobre-harmônico</w:t>
      </w:r>
      <w:proofErr w:type="spellEnd"/>
      <w:r w:rsidRPr="001842E5">
        <w:rPr>
          <w:rFonts w:eastAsia="Calibri"/>
          <w:sz w:val="20"/>
          <w:szCs w:val="20"/>
        </w:rPr>
        <w:t>) são amplamente reconhecidas como a causa dominante da deformação das ondas de maré e assimetria de maré associada (</w:t>
      </w:r>
      <w:proofErr w:type="spellStart"/>
      <w:r w:rsidRPr="001842E5">
        <w:rPr>
          <w:rFonts w:eastAsia="Calibri"/>
          <w:sz w:val="20"/>
          <w:szCs w:val="20"/>
        </w:rPr>
        <w:t>Friedrichs</w:t>
      </w:r>
      <w:proofErr w:type="spellEnd"/>
      <w:r w:rsidRPr="001842E5">
        <w:rPr>
          <w:rFonts w:eastAsia="Calibri"/>
          <w:sz w:val="20"/>
          <w:szCs w:val="20"/>
        </w:rPr>
        <w:t xml:space="preserve"> &amp; </w:t>
      </w:r>
      <w:proofErr w:type="spellStart"/>
      <w:r w:rsidRPr="001842E5">
        <w:rPr>
          <w:rFonts w:eastAsia="Calibri"/>
          <w:sz w:val="20"/>
          <w:szCs w:val="20"/>
        </w:rPr>
        <w:t>Aubrey</w:t>
      </w:r>
      <w:proofErr w:type="spellEnd"/>
      <w:r w:rsidRPr="001842E5">
        <w:rPr>
          <w:rFonts w:eastAsia="Calibri"/>
          <w:sz w:val="20"/>
          <w:szCs w:val="20"/>
        </w:rPr>
        <w:t xml:space="preserve">, 1988; </w:t>
      </w:r>
      <w:proofErr w:type="spellStart"/>
      <w:r w:rsidRPr="001842E5">
        <w:rPr>
          <w:rFonts w:eastAsia="Calibri"/>
          <w:sz w:val="20"/>
          <w:szCs w:val="20"/>
        </w:rPr>
        <w:t>Speerb</w:t>
      </w:r>
      <w:proofErr w:type="spellEnd"/>
      <w:r w:rsidRPr="001842E5">
        <w:rPr>
          <w:rFonts w:eastAsia="Calibri"/>
          <w:sz w:val="20"/>
          <w:szCs w:val="20"/>
        </w:rPr>
        <w:t xml:space="preserve"> &amp; </w:t>
      </w:r>
      <w:proofErr w:type="spellStart"/>
      <w:r w:rsidRPr="001842E5">
        <w:rPr>
          <w:rFonts w:eastAsia="Calibri"/>
          <w:sz w:val="20"/>
          <w:szCs w:val="20"/>
        </w:rPr>
        <w:t>Aubrey</w:t>
      </w:r>
      <w:proofErr w:type="spellEnd"/>
      <w:r w:rsidRPr="001842E5">
        <w:rPr>
          <w:rFonts w:eastAsia="Calibri"/>
          <w:sz w:val="20"/>
          <w:szCs w:val="20"/>
        </w:rPr>
        <w:t>, 1985). Três indicadores foram considerados: a relação de fases (RF), a razão de amplitudes (RA) e o parâmetro γ2. Uma diferença de fase (</w:t>
      </w:r>
      <m:oMath>
        <m:r>
          <w:rPr>
            <w:rFonts w:ascii="Cambria Math" w:eastAsia="Cambria Math" w:hAnsi="Cambria Math"/>
            <w:sz w:val="20"/>
            <w:szCs w:val="20"/>
          </w:rPr>
          <m:t>RF=2*∅</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2</m:t>
            </m:r>
          </m:sub>
        </m:sSub>
        <m:r>
          <w:rPr>
            <w:rFonts w:ascii="Cambria Math" w:eastAsia="Cambria Math" w:hAnsi="Cambria Math"/>
            <w:sz w:val="20"/>
            <w:szCs w:val="20"/>
          </w:rPr>
          <m:t>-∅</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4</m:t>
            </m:r>
          </m:sub>
        </m:sSub>
      </m:oMath>
      <w:r w:rsidRPr="001842E5">
        <w:rPr>
          <w:rFonts w:eastAsia="Calibri"/>
          <w:sz w:val="20"/>
          <w:szCs w:val="20"/>
        </w:rPr>
        <w:t>) na faixa de 0</w:t>
      </w:r>
      <w:r w:rsidRPr="001842E5">
        <w:rPr>
          <w:rFonts w:eastAsia="Calibri"/>
          <w:sz w:val="20"/>
          <w:szCs w:val="20"/>
          <w:vertAlign w:val="superscript"/>
        </w:rPr>
        <w:t>o</w:t>
      </w:r>
      <w:r w:rsidRPr="001842E5">
        <w:rPr>
          <w:rFonts w:eastAsia="Calibri"/>
          <w:sz w:val="20"/>
          <w:szCs w:val="20"/>
        </w:rPr>
        <w:t xml:space="preserve"> a 180</w:t>
      </w:r>
      <w:proofErr w:type="gramStart"/>
      <w:r w:rsidRPr="001842E5">
        <w:rPr>
          <w:rFonts w:eastAsia="Calibri"/>
          <w:sz w:val="20"/>
          <w:szCs w:val="20"/>
        </w:rPr>
        <w:t>º  leva</w:t>
      </w:r>
      <w:proofErr w:type="gramEnd"/>
      <w:r w:rsidRPr="001842E5">
        <w:rPr>
          <w:rFonts w:eastAsia="Calibri"/>
          <w:sz w:val="20"/>
          <w:szCs w:val="20"/>
        </w:rPr>
        <w:t xml:space="preserve"> a uma subida mais rápida da maré, enquanto uma diferença de fase na faixa de 180º a 360º, leva a uma descida mais rápida. Considerando um mesmo valor de diferença de fase, a razão de amplitudes (</w:t>
      </w:r>
      <m:oMath>
        <m:r>
          <w:rPr>
            <w:rFonts w:ascii="Cambria Math" w:eastAsia="Cambria Math" w:hAnsi="Cambria Math"/>
            <w:sz w:val="20"/>
            <w:szCs w:val="20"/>
          </w:rPr>
          <m:t>RA=</m:t>
        </m:r>
        <m:f>
          <m:fPr>
            <m:ctrlPr>
              <w:rPr>
                <w:rFonts w:ascii="Cambria Math" w:eastAsia="Cambria Math" w:hAnsi="Cambria Math"/>
                <w:sz w:val="20"/>
                <w:szCs w:val="20"/>
              </w:rPr>
            </m:ctrlPr>
          </m:fPr>
          <m:num>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4</m:t>
                </m:r>
              </m:sub>
            </m:sSub>
          </m:num>
          <m:den>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2</m:t>
                </m:r>
              </m:sub>
            </m:sSub>
          </m:den>
        </m:f>
      </m:oMath>
      <w:r w:rsidRPr="001842E5">
        <w:rPr>
          <w:rFonts w:eastAsia="Calibri"/>
          <w:sz w:val="20"/>
          <w:szCs w:val="20"/>
        </w:rPr>
        <w:t>) é usada para indicar a magnitude da deformação ou caráter não linear da maré. O parâmetro γ2 (</w:t>
      </w:r>
      <m:oMath>
        <m:sSub>
          <m:sSubPr>
            <m:ctrlPr>
              <w:rPr>
                <w:rFonts w:ascii="Cambria Math" w:eastAsia="Cambria Math" w:hAnsi="Cambria Math"/>
                <w:sz w:val="20"/>
                <w:szCs w:val="20"/>
              </w:rPr>
            </m:ctrlPr>
          </m:sSubPr>
          <m:e>
            <m:r>
              <w:rPr>
                <w:rFonts w:ascii="Cambria Math" w:hAnsi="Cambria Math"/>
                <w:sz w:val="20"/>
                <w:szCs w:val="20"/>
              </w:rPr>
              <m:t>γ</m:t>
            </m:r>
          </m:e>
          <m:sub>
            <m:r>
              <w:rPr>
                <w:rFonts w:ascii="Cambria Math" w:eastAsia="Cambria Math" w:hAnsi="Cambria Math"/>
                <w:sz w:val="20"/>
                <w:szCs w:val="20"/>
              </w:rPr>
              <m:t>2</m:t>
            </m:r>
          </m:sub>
        </m:sSub>
        <m:r>
          <w:rPr>
            <w:rFonts w:ascii="Cambria Math" w:eastAsia="Cambria Math" w:hAnsi="Cambria Math"/>
            <w:sz w:val="20"/>
            <w:szCs w:val="20"/>
          </w:rPr>
          <m:t>=</m:t>
        </m:r>
        <m:f>
          <m:fPr>
            <m:ctrlPr>
              <w:rPr>
                <w:rFonts w:ascii="Cambria Math" w:eastAsia="Cambria Math" w:hAnsi="Cambria Math"/>
                <w:sz w:val="20"/>
                <w:szCs w:val="20"/>
              </w:rPr>
            </m:ctrlPr>
          </m:fPr>
          <m:num>
            <m:f>
              <m:fPr>
                <m:ctrlPr>
                  <w:rPr>
                    <w:rFonts w:ascii="Cambria Math" w:eastAsia="Cambria Math" w:hAnsi="Cambria Math"/>
                    <w:sz w:val="20"/>
                    <w:szCs w:val="20"/>
                  </w:rPr>
                </m:ctrlPr>
              </m:fPr>
              <m:num>
                <m:r>
                  <w:rPr>
                    <w:rFonts w:ascii="Cambria Math" w:eastAsia="Cambria Math" w:hAnsi="Cambria Math"/>
                    <w:sz w:val="20"/>
                    <w:szCs w:val="20"/>
                  </w:rPr>
                  <m:t>3</m:t>
                </m:r>
              </m:num>
              <m:den>
                <m:r>
                  <w:rPr>
                    <w:rFonts w:ascii="Cambria Math" w:eastAsia="Cambria Math" w:hAnsi="Cambria Math"/>
                    <w:sz w:val="20"/>
                    <w:szCs w:val="20"/>
                  </w:rPr>
                  <m:t>2</m:t>
                </m:r>
              </m:den>
            </m:f>
            <m:r>
              <w:rPr>
                <w:rFonts w:ascii="Cambria Math" w:eastAsia="Cambria Math" w:hAnsi="Cambria Math"/>
                <w:sz w:val="20"/>
                <w:szCs w:val="20"/>
              </w:rPr>
              <m:t>*</m:t>
            </m:r>
            <m:sSup>
              <m:sSupPr>
                <m:ctrlPr>
                  <w:rPr>
                    <w:rFonts w:ascii="Cambria Math" w:eastAsia="Cambria Math" w:hAnsi="Cambria Math"/>
                    <w:sz w:val="20"/>
                    <w:szCs w:val="20"/>
                  </w:rPr>
                </m:ctrlPr>
              </m:sSupPr>
              <m:e>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2</m:t>
                    </m:r>
                  </m:sub>
                </m:sSub>
              </m:e>
              <m:sup>
                <m:r>
                  <w:rPr>
                    <w:rFonts w:ascii="Cambria Math" w:eastAsia="Cambria Math" w:hAnsi="Cambria Math"/>
                    <w:sz w:val="20"/>
                    <w:szCs w:val="20"/>
                  </w:rPr>
                  <m:t>2</m:t>
                </m:r>
              </m:sup>
            </m:sSup>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4</m:t>
                </m:r>
              </m:sub>
            </m:sSub>
            <m:r>
              <w:rPr>
                <w:rFonts w:ascii="Cambria Math" w:eastAsia="Cambria Math" w:hAnsi="Cambria Math"/>
                <w:sz w:val="20"/>
                <w:szCs w:val="20"/>
              </w:rPr>
              <m:t>*sen(2∅</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2</m:t>
                </m:r>
              </m:sub>
            </m:sSub>
            <m:r>
              <w:rPr>
                <w:rFonts w:ascii="Cambria Math" w:eastAsia="Cambria Math" w:hAnsi="Cambria Math"/>
                <w:sz w:val="20"/>
                <w:szCs w:val="20"/>
              </w:rPr>
              <m:t>-∅</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4</m:t>
                </m:r>
              </m:sub>
            </m:sSub>
            <m:r>
              <w:rPr>
                <w:rFonts w:ascii="Cambria Math" w:eastAsia="Cambria Math" w:hAnsi="Cambria Math"/>
                <w:sz w:val="20"/>
                <w:szCs w:val="20"/>
              </w:rPr>
              <m:t>)</m:t>
            </m:r>
          </m:num>
          <m:den>
            <m:sSup>
              <m:sSupPr>
                <m:ctrlPr>
                  <w:rPr>
                    <w:rFonts w:ascii="Cambria Math" w:eastAsia="Cambria Math" w:hAnsi="Cambria Math"/>
                    <w:sz w:val="20"/>
                    <w:szCs w:val="20"/>
                  </w:rPr>
                </m:ctrlPr>
              </m:sSupPr>
              <m:e>
                <m:d>
                  <m:dPr>
                    <m:begChr m:val="["/>
                    <m:endChr m:val="]"/>
                    <m:ctrlPr>
                      <w:rPr>
                        <w:rFonts w:ascii="Cambria Math" w:eastAsia="Cambria Math" w:hAnsi="Cambria Math"/>
                        <w:sz w:val="20"/>
                        <w:szCs w:val="20"/>
                      </w:rPr>
                    </m:ctrlPr>
                  </m:dPr>
                  <m:e>
                    <m:f>
                      <m:fPr>
                        <m:ctrlPr>
                          <w:rPr>
                            <w:rFonts w:ascii="Cambria Math" w:eastAsia="Cambria Math" w:hAnsi="Cambria Math"/>
                            <w:sz w:val="20"/>
                            <w:szCs w:val="20"/>
                          </w:rPr>
                        </m:ctrlPr>
                      </m:fPr>
                      <m:num>
                        <m:r>
                          <w:rPr>
                            <w:rFonts w:ascii="Cambria Math" w:eastAsia="Cambria Math" w:hAnsi="Cambria Math"/>
                            <w:sz w:val="20"/>
                            <w:szCs w:val="20"/>
                          </w:rPr>
                          <m:t>1</m:t>
                        </m:r>
                      </m:num>
                      <m:den>
                        <m:r>
                          <w:rPr>
                            <w:rFonts w:ascii="Cambria Math" w:eastAsia="Cambria Math" w:hAnsi="Cambria Math"/>
                            <w:sz w:val="20"/>
                            <w:szCs w:val="20"/>
                          </w:rPr>
                          <m:t>2</m:t>
                        </m:r>
                      </m:den>
                    </m:f>
                    <m:r>
                      <w:rPr>
                        <w:rFonts w:ascii="Cambria Math" w:eastAsia="Cambria Math" w:hAnsi="Cambria Math"/>
                        <w:sz w:val="20"/>
                        <w:szCs w:val="20"/>
                      </w:rPr>
                      <m:t>*</m:t>
                    </m:r>
                    <m:d>
                      <m:dPr>
                        <m:ctrlPr>
                          <w:rPr>
                            <w:rFonts w:ascii="Cambria Math" w:eastAsia="Cambria Math" w:hAnsi="Cambria Math"/>
                            <w:sz w:val="20"/>
                            <w:szCs w:val="20"/>
                          </w:rPr>
                        </m:ctrlPr>
                      </m:dPr>
                      <m:e>
                        <m:sSup>
                          <m:sSupPr>
                            <m:ctrlPr>
                              <w:rPr>
                                <w:rFonts w:ascii="Cambria Math" w:eastAsia="Cambria Math" w:hAnsi="Cambria Math"/>
                                <w:sz w:val="20"/>
                                <w:szCs w:val="20"/>
                              </w:rPr>
                            </m:ctrlPr>
                          </m:sSupPr>
                          <m:e>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2</m:t>
                                </m:r>
                              </m:sub>
                            </m:sSub>
                          </m:e>
                          <m:sup>
                            <m:r>
                              <w:rPr>
                                <w:rFonts w:ascii="Cambria Math" w:eastAsia="Cambria Math" w:hAnsi="Cambria Math"/>
                                <w:sz w:val="20"/>
                                <w:szCs w:val="20"/>
                              </w:rPr>
                              <m:t>2</m:t>
                            </m:r>
                          </m:sup>
                        </m:sSup>
                        <m:r>
                          <w:rPr>
                            <w:rFonts w:ascii="Cambria Math" w:eastAsia="Cambria Math" w:hAnsi="Cambria Math"/>
                            <w:sz w:val="20"/>
                            <w:szCs w:val="20"/>
                          </w:rPr>
                          <m:t>+4*</m:t>
                        </m:r>
                        <m:sSup>
                          <m:sSupPr>
                            <m:ctrlPr>
                              <w:rPr>
                                <w:rFonts w:ascii="Cambria Math" w:eastAsia="Cambria Math" w:hAnsi="Cambria Math"/>
                                <w:sz w:val="20"/>
                                <w:szCs w:val="20"/>
                              </w:rPr>
                            </m:ctrlPr>
                          </m:sSupPr>
                          <m:e>
                            <m:r>
                              <w:rPr>
                                <w:rFonts w:ascii="Cambria Math" w:eastAsia="Cambria Math" w:hAnsi="Cambria Math"/>
                                <w:sz w:val="20"/>
                                <w:szCs w:val="20"/>
                              </w:rPr>
                              <m:t>amp</m:t>
                            </m:r>
                            <m:sSub>
                              <m:sSubPr>
                                <m:ctrlPr>
                                  <w:rPr>
                                    <w:rFonts w:ascii="Cambria Math" w:eastAsia="Cambria Math" w:hAnsi="Cambria Math"/>
                                    <w:sz w:val="20"/>
                                    <w:szCs w:val="20"/>
                                  </w:rPr>
                                </m:ctrlPr>
                              </m:sSubPr>
                              <m:e>
                                <m:r>
                                  <w:rPr>
                                    <w:rFonts w:ascii="Cambria Math" w:eastAsia="Cambria Math" w:hAnsi="Cambria Math"/>
                                    <w:sz w:val="20"/>
                                    <w:szCs w:val="20"/>
                                  </w:rPr>
                                  <m:t>M</m:t>
                                </m:r>
                              </m:e>
                              <m:sub>
                                <m:r>
                                  <w:rPr>
                                    <w:rFonts w:ascii="Cambria Math" w:eastAsia="Cambria Math" w:hAnsi="Cambria Math"/>
                                    <w:sz w:val="20"/>
                                    <w:szCs w:val="20"/>
                                  </w:rPr>
                                  <m:t>4</m:t>
                                </m:r>
                              </m:sub>
                            </m:sSub>
                          </m:e>
                          <m:sup>
                            <m:r>
                              <w:rPr>
                                <w:rFonts w:ascii="Cambria Math" w:eastAsia="Cambria Math" w:hAnsi="Cambria Math"/>
                                <w:sz w:val="20"/>
                                <w:szCs w:val="20"/>
                              </w:rPr>
                              <m:t>2</m:t>
                            </m:r>
                          </m:sup>
                        </m:sSup>
                      </m:e>
                    </m:d>
                  </m:e>
                </m:d>
              </m:e>
              <m:sup>
                <m:f>
                  <m:fPr>
                    <m:ctrlPr>
                      <w:rPr>
                        <w:rFonts w:ascii="Cambria Math" w:eastAsia="Cambria Math" w:hAnsi="Cambria Math"/>
                        <w:sz w:val="20"/>
                        <w:szCs w:val="20"/>
                      </w:rPr>
                    </m:ctrlPr>
                  </m:fPr>
                  <m:num>
                    <m:r>
                      <w:rPr>
                        <w:rFonts w:ascii="Cambria Math" w:eastAsia="Cambria Math" w:hAnsi="Cambria Math"/>
                        <w:sz w:val="20"/>
                        <w:szCs w:val="20"/>
                      </w:rPr>
                      <m:t>3</m:t>
                    </m:r>
                  </m:num>
                  <m:den>
                    <m:r>
                      <w:rPr>
                        <w:rFonts w:ascii="Cambria Math" w:eastAsia="Cambria Math" w:hAnsi="Cambria Math"/>
                        <w:sz w:val="20"/>
                        <w:szCs w:val="20"/>
                      </w:rPr>
                      <m:t>2</m:t>
                    </m:r>
                  </m:den>
                </m:f>
              </m:sup>
            </m:sSup>
          </m:den>
        </m:f>
        <m:r>
          <w:rPr>
            <w:rFonts w:ascii="Cambria Math" w:eastAsia="Cambria Math" w:hAnsi="Cambria Math"/>
            <w:sz w:val="20"/>
            <w:szCs w:val="20"/>
          </w:rPr>
          <m:t xml:space="preserve">) </m:t>
        </m:r>
      </m:oMath>
      <w:r w:rsidRPr="001842E5">
        <w:rPr>
          <w:rFonts w:eastAsia="Calibri"/>
          <w:sz w:val="20"/>
          <w:szCs w:val="20"/>
        </w:rPr>
        <w:t>teve uma origem estatística, incluindo no seu cálculo a função de distribuição de probabilidade das alturas das marés (</w:t>
      </w:r>
      <w:proofErr w:type="spellStart"/>
      <w:r w:rsidRPr="001842E5">
        <w:rPr>
          <w:rFonts w:eastAsia="Calibri"/>
          <w:sz w:val="20"/>
          <w:szCs w:val="20"/>
        </w:rPr>
        <w:t>Nidzieko</w:t>
      </w:r>
      <w:proofErr w:type="spellEnd"/>
      <w:r w:rsidRPr="001842E5">
        <w:rPr>
          <w:rFonts w:eastAsia="Calibri"/>
          <w:sz w:val="20"/>
          <w:szCs w:val="20"/>
        </w:rPr>
        <w:t>, 2010). Na forma aqui apresentada, o cálculo é realizado pela sua forma simplificada (Song et al., 2011) que combina os dois indicadores de fase e razão de amplitudes anteriores. Valores positivos e negativos de γ2 indicam assimetria positiva e negativa, respectivamente. Os parâmetros Z0, RA, RF e γ2) foram calculados tanto para os dados medidos, para os dados do modelo global FES2014 e para os resultados de modelagem (Tabela 1).</w:t>
      </w:r>
      <w:r w:rsidRPr="001842E5">
        <w:rPr>
          <w:sz w:val="20"/>
          <w:szCs w:val="20"/>
        </w:rPr>
        <w:t xml:space="preserve"> </w:t>
      </w:r>
    </w:p>
    <w:p w14:paraId="36793557" w14:textId="77777777" w:rsidR="005A67C2" w:rsidRPr="001842E5" w:rsidRDefault="005A67C2">
      <w:pPr>
        <w:spacing w:line="360" w:lineRule="auto"/>
        <w:jc w:val="both"/>
        <w:rPr>
          <w:sz w:val="20"/>
          <w:szCs w:val="20"/>
        </w:rPr>
      </w:pPr>
    </w:p>
    <w:p w14:paraId="63001263" w14:textId="77777777" w:rsidR="005A67C2" w:rsidRPr="001842E5" w:rsidRDefault="00111D65">
      <w:pPr>
        <w:keepNext/>
        <w:spacing w:after="160" w:line="240" w:lineRule="auto"/>
        <w:jc w:val="center"/>
        <w:rPr>
          <w:rFonts w:eastAsia="Calibri"/>
          <w:sz w:val="20"/>
          <w:szCs w:val="20"/>
        </w:rPr>
      </w:pPr>
      <w:r w:rsidRPr="001842E5">
        <w:rPr>
          <w:noProof/>
          <w:sz w:val="20"/>
          <w:szCs w:val="20"/>
        </w:rPr>
        <w:lastRenderedPageBreak/>
        <w:drawing>
          <wp:inline distT="0" distB="0" distL="0" distR="0" wp14:anchorId="4659DB44" wp14:editId="003DA755">
            <wp:extent cx="4892426" cy="6893350"/>
            <wp:effectExtent l="0" t="0" r="0" b="0"/>
            <wp:docPr id="59"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6"/>
                    <a:srcRect/>
                    <a:stretch>
                      <a:fillRect/>
                    </a:stretch>
                  </pic:blipFill>
                  <pic:spPr>
                    <a:xfrm>
                      <a:off x="0" y="0"/>
                      <a:ext cx="4892426" cy="6893350"/>
                    </a:xfrm>
                    <a:prstGeom prst="rect">
                      <a:avLst/>
                    </a:prstGeom>
                    <a:ln/>
                  </pic:spPr>
                </pic:pic>
              </a:graphicData>
            </a:graphic>
          </wp:inline>
        </w:drawing>
      </w:r>
    </w:p>
    <w:p w14:paraId="14CE3A42" w14:textId="77777777" w:rsidR="005A67C2" w:rsidRPr="001842E5" w:rsidRDefault="00111D65">
      <w:pPr>
        <w:spacing w:after="200" w:line="240" w:lineRule="auto"/>
        <w:jc w:val="both"/>
        <w:rPr>
          <w:rFonts w:eastAsia="Calibri"/>
          <w:sz w:val="16"/>
          <w:szCs w:val="16"/>
        </w:rPr>
      </w:pPr>
      <w:bookmarkStart w:id="1" w:name="_2xcytpi" w:colFirst="0" w:colLast="0"/>
      <w:bookmarkEnd w:id="1"/>
      <w:r w:rsidRPr="001842E5">
        <w:rPr>
          <w:rFonts w:eastAsia="Calibri"/>
          <w:sz w:val="16"/>
          <w:szCs w:val="16"/>
        </w:rPr>
        <w:t xml:space="preserve">Figura 1 - Figura 1 Malha do modelo global FES2014 e localização dos pontos com informação de maré e resultados da modelagem. </w:t>
      </w:r>
      <w:proofErr w:type="spellStart"/>
      <w:r w:rsidRPr="001842E5">
        <w:rPr>
          <w:rFonts w:eastAsia="Calibri"/>
          <w:sz w:val="16"/>
          <w:szCs w:val="16"/>
        </w:rPr>
        <w:t>Fundeios</w:t>
      </w:r>
      <w:proofErr w:type="spellEnd"/>
      <w:r w:rsidRPr="001842E5">
        <w:rPr>
          <w:rFonts w:eastAsia="Calibri"/>
          <w:sz w:val="16"/>
          <w:szCs w:val="16"/>
        </w:rPr>
        <w:t xml:space="preserve"> do </w:t>
      </w:r>
      <w:proofErr w:type="spellStart"/>
      <w:r w:rsidRPr="001842E5">
        <w:rPr>
          <w:rFonts w:eastAsia="Calibri"/>
          <w:sz w:val="16"/>
          <w:szCs w:val="16"/>
        </w:rPr>
        <w:t>LabPosseidon</w:t>
      </w:r>
      <w:proofErr w:type="spellEnd"/>
      <w:r w:rsidRPr="001842E5">
        <w:rPr>
          <w:rFonts w:eastAsia="Calibri"/>
          <w:sz w:val="16"/>
          <w:szCs w:val="16"/>
        </w:rPr>
        <w:t xml:space="preserve"> – PMBA (F1 a F4); estações </w:t>
      </w:r>
      <w:proofErr w:type="spellStart"/>
      <w:r w:rsidRPr="001842E5">
        <w:rPr>
          <w:rFonts w:eastAsia="Calibri"/>
          <w:sz w:val="16"/>
          <w:szCs w:val="16"/>
        </w:rPr>
        <w:t>maregráficas</w:t>
      </w:r>
      <w:proofErr w:type="spellEnd"/>
      <w:r w:rsidRPr="001842E5">
        <w:rPr>
          <w:rFonts w:eastAsia="Calibri"/>
          <w:sz w:val="16"/>
          <w:szCs w:val="16"/>
        </w:rPr>
        <w:t xml:space="preserve"> costeiras, estação </w:t>
      </w:r>
      <w:proofErr w:type="spellStart"/>
      <w:r w:rsidRPr="001842E5">
        <w:rPr>
          <w:rFonts w:eastAsia="Calibri"/>
          <w:sz w:val="16"/>
          <w:szCs w:val="16"/>
        </w:rPr>
        <w:t>maregráfica</w:t>
      </w:r>
      <w:proofErr w:type="spellEnd"/>
      <w:r w:rsidRPr="001842E5">
        <w:rPr>
          <w:rFonts w:eastAsia="Calibri"/>
          <w:sz w:val="16"/>
          <w:szCs w:val="16"/>
        </w:rPr>
        <w:t xml:space="preserve"> de Abrolhos, fundeio #506 de Teixeira et al, 2013 e pontos acompanhando a batimétrica d 40m. A linha vermelha representa o contorno da grade de modelagem. As linhas cinzas representam as isobatimétricas de 20, 40, 100 e 150m. Os polígonos verdes representam as unidades de conservação </w:t>
      </w:r>
      <w:proofErr w:type="spellStart"/>
      <w:r w:rsidRPr="001842E5">
        <w:rPr>
          <w:rFonts w:eastAsia="Calibri"/>
          <w:sz w:val="16"/>
          <w:szCs w:val="16"/>
        </w:rPr>
        <w:t>Apa</w:t>
      </w:r>
      <w:proofErr w:type="spellEnd"/>
      <w:r w:rsidRPr="001842E5">
        <w:rPr>
          <w:rFonts w:eastAsia="Calibri"/>
          <w:sz w:val="16"/>
          <w:szCs w:val="16"/>
        </w:rPr>
        <w:t xml:space="preserve"> Costa das Algas e </w:t>
      </w:r>
      <w:proofErr w:type="spellStart"/>
      <w:r w:rsidRPr="001842E5">
        <w:rPr>
          <w:rFonts w:eastAsia="Calibri"/>
          <w:sz w:val="16"/>
          <w:szCs w:val="16"/>
        </w:rPr>
        <w:t>ParNa</w:t>
      </w:r>
      <w:proofErr w:type="spellEnd"/>
      <w:r w:rsidRPr="001842E5">
        <w:rPr>
          <w:rFonts w:eastAsia="Calibri"/>
          <w:sz w:val="16"/>
          <w:szCs w:val="16"/>
        </w:rPr>
        <w:t xml:space="preserve"> do Abrolhos.</w:t>
      </w:r>
    </w:p>
    <w:p w14:paraId="469DA4BB" w14:textId="77777777" w:rsidR="005A67C2" w:rsidRPr="001842E5" w:rsidRDefault="005A67C2">
      <w:pPr>
        <w:pBdr>
          <w:top w:val="nil"/>
          <w:left w:val="nil"/>
          <w:bottom w:val="nil"/>
          <w:right w:val="nil"/>
          <w:between w:val="nil"/>
        </w:pBdr>
        <w:spacing w:after="160" w:line="360" w:lineRule="auto"/>
        <w:jc w:val="both"/>
        <w:rPr>
          <w:rFonts w:eastAsia="Calibri"/>
          <w:b/>
          <w:color w:val="000000"/>
          <w:sz w:val="20"/>
          <w:szCs w:val="20"/>
        </w:rPr>
      </w:pPr>
    </w:p>
    <w:p w14:paraId="28C580F6" w14:textId="77777777" w:rsidR="005A67C2" w:rsidRPr="001842E5" w:rsidRDefault="005A67C2">
      <w:pPr>
        <w:spacing w:line="360" w:lineRule="auto"/>
        <w:jc w:val="both"/>
        <w:rPr>
          <w:sz w:val="20"/>
          <w:szCs w:val="20"/>
        </w:rPr>
      </w:pPr>
    </w:p>
    <w:p w14:paraId="3BF12DD7" w14:textId="77777777" w:rsidR="005A67C2" w:rsidRPr="001842E5" w:rsidRDefault="00111D65">
      <w:pPr>
        <w:keepNext/>
        <w:spacing w:after="200" w:line="240" w:lineRule="auto"/>
        <w:jc w:val="both"/>
        <w:rPr>
          <w:rFonts w:eastAsia="Calibri"/>
          <w:b/>
          <w:color w:val="4F81BD"/>
          <w:sz w:val="16"/>
          <w:szCs w:val="16"/>
        </w:rPr>
      </w:pPr>
      <w:bookmarkStart w:id="2" w:name="_1ci93xb" w:colFirst="0" w:colLast="0"/>
      <w:bookmarkEnd w:id="2"/>
      <w:r w:rsidRPr="001842E5">
        <w:rPr>
          <w:rFonts w:eastAsia="Calibri"/>
          <w:sz w:val="16"/>
          <w:szCs w:val="16"/>
        </w:rPr>
        <w:lastRenderedPageBreak/>
        <w:t xml:space="preserve">Tabela 1 - Estações </w:t>
      </w:r>
      <w:proofErr w:type="spellStart"/>
      <w:r w:rsidRPr="001842E5">
        <w:rPr>
          <w:rFonts w:eastAsia="Calibri"/>
          <w:sz w:val="16"/>
          <w:szCs w:val="16"/>
        </w:rPr>
        <w:t>maregráficas</w:t>
      </w:r>
      <w:proofErr w:type="spellEnd"/>
      <w:r w:rsidRPr="001842E5">
        <w:rPr>
          <w:rFonts w:eastAsia="Calibri"/>
          <w:sz w:val="16"/>
          <w:szCs w:val="16"/>
        </w:rPr>
        <w:t xml:space="preserve"> e </w:t>
      </w:r>
      <w:proofErr w:type="spellStart"/>
      <w:r w:rsidRPr="001842E5">
        <w:rPr>
          <w:rFonts w:eastAsia="Calibri"/>
          <w:sz w:val="16"/>
          <w:szCs w:val="16"/>
        </w:rPr>
        <w:t>fundeios</w:t>
      </w:r>
      <w:proofErr w:type="spellEnd"/>
      <w:r w:rsidRPr="001842E5">
        <w:rPr>
          <w:rFonts w:eastAsia="Calibri"/>
          <w:sz w:val="16"/>
          <w:szCs w:val="16"/>
        </w:rPr>
        <w:t xml:space="preserve"> mostradas na Figura 1. Amplitude e fase das componentes M2 e M4; parâmetros Z0, Razão de Amplitudes (RA), Relação de Fases (RF) e Parâmetro</w:t>
      </w:r>
      <w:r w:rsidRPr="001842E5">
        <w:rPr>
          <w:rFonts w:eastAsia="Calibri"/>
          <w:b/>
          <w:i/>
          <w:color w:val="000000"/>
          <w:sz w:val="16"/>
          <w:szCs w:val="16"/>
        </w:rPr>
        <w:t xml:space="preserve"> </w:t>
      </w:r>
      <w:r w:rsidRPr="001842E5">
        <w:rPr>
          <w:rFonts w:eastAsia="Calibri"/>
          <w:i/>
          <w:color w:val="000000"/>
          <w:sz w:val="16"/>
          <w:szCs w:val="16"/>
        </w:rPr>
        <w:t>γ2</w:t>
      </w:r>
      <w:r w:rsidRPr="001842E5">
        <w:rPr>
          <w:rFonts w:eastAsia="Calibri"/>
          <w:b/>
          <w:i/>
          <w:color w:val="000000"/>
          <w:sz w:val="16"/>
          <w:szCs w:val="16"/>
        </w:rPr>
        <w:t>.</w:t>
      </w:r>
    </w:p>
    <w:tbl>
      <w:tblPr>
        <w:tblStyle w:val="a1"/>
        <w:tblW w:w="914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95"/>
        <w:gridCol w:w="1962"/>
        <w:gridCol w:w="938"/>
        <w:gridCol w:w="1098"/>
        <w:gridCol w:w="605"/>
        <w:gridCol w:w="498"/>
        <w:gridCol w:w="605"/>
        <w:gridCol w:w="498"/>
        <w:gridCol w:w="634"/>
        <w:gridCol w:w="535"/>
        <w:gridCol w:w="538"/>
        <w:gridCol w:w="635"/>
      </w:tblGrid>
      <w:tr w:rsidR="005A67C2" w:rsidRPr="001842E5" w14:paraId="25A7785B" w14:textId="77777777">
        <w:trPr>
          <w:trHeight w:val="284"/>
        </w:trPr>
        <w:tc>
          <w:tcPr>
            <w:tcW w:w="596" w:type="dxa"/>
            <w:vMerge w:val="restart"/>
            <w:vAlign w:val="center"/>
          </w:tcPr>
          <w:p w14:paraId="2E786E18" w14:textId="77777777" w:rsidR="005A67C2" w:rsidRPr="001842E5" w:rsidRDefault="00111D65">
            <w:pPr>
              <w:spacing w:line="240" w:lineRule="auto"/>
              <w:jc w:val="center"/>
              <w:rPr>
                <w:rFonts w:eastAsia="Calibri"/>
                <w:sz w:val="20"/>
                <w:szCs w:val="20"/>
              </w:rPr>
            </w:pPr>
            <w:proofErr w:type="spellStart"/>
            <w:r w:rsidRPr="001842E5">
              <w:rPr>
                <w:rFonts w:eastAsia="Calibri"/>
                <w:sz w:val="20"/>
                <w:szCs w:val="20"/>
              </w:rPr>
              <w:t>Nro</w:t>
            </w:r>
            <w:proofErr w:type="spellEnd"/>
          </w:p>
        </w:tc>
        <w:tc>
          <w:tcPr>
            <w:tcW w:w="1962" w:type="dxa"/>
            <w:vMerge w:val="restart"/>
            <w:shd w:val="clear" w:color="auto" w:fill="auto"/>
            <w:vAlign w:val="center"/>
          </w:tcPr>
          <w:p w14:paraId="5D245227" w14:textId="77777777" w:rsidR="005A67C2" w:rsidRPr="001842E5" w:rsidRDefault="00111D65">
            <w:pPr>
              <w:spacing w:line="240" w:lineRule="auto"/>
              <w:jc w:val="center"/>
              <w:rPr>
                <w:rFonts w:eastAsia="Calibri"/>
                <w:sz w:val="20"/>
                <w:szCs w:val="20"/>
              </w:rPr>
            </w:pPr>
            <w:r w:rsidRPr="001842E5">
              <w:rPr>
                <w:rFonts w:eastAsia="Calibri"/>
                <w:sz w:val="20"/>
                <w:szCs w:val="20"/>
              </w:rPr>
              <w:t>Nome da estação</w:t>
            </w:r>
          </w:p>
        </w:tc>
        <w:tc>
          <w:tcPr>
            <w:tcW w:w="938" w:type="dxa"/>
            <w:vMerge w:val="restart"/>
            <w:shd w:val="clear" w:color="auto" w:fill="auto"/>
            <w:vAlign w:val="center"/>
          </w:tcPr>
          <w:p w14:paraId="55708E4A" w14:textId="77777777" w:rsidR="005A67C2" w:rsidRPr="001842E5" w:rsidRDefault="00111D65">
            <w:pPr>
              <w:spacing w:line="240" w:lineRule="auto"/>
              <w:jc w:val="center"/>
              <w:rPr>
                <w:rFonts w:eastAsia="Calibri"/>
                <w:sz w:val="20"/>
                <w:szCs w:val="20"/>
              </w:rPr>
            </w:pPr>
            <w:r w:rsidRPr="001842E5">
              <w:rPr>
                <w:rFonts w:eastAsia="Calibri"/>
                <w:sz w:val="20"/>
                <w:szCs w:val="20"/>
              </w:rPr>
              <w:t>Latitude (°S)</w:t>
            </w:r>
          </w:p>
        </w:tc>
        <w:tc>
          <w:tcPr>
            <w:tcW w:w="1098" w:type="dxa"/>
            <w:vMerge w:val="restart"/>
            <w:vAlign w:val="center"/>
          </w:tcPr>
          <w:p w14:paraId="5A0F8AD7" w14:textId="77777777" w:rsidR="005A67C2" w:rsidRPr="001842E5" w:rsidRDefault="00111D65">
            <w:pPr>
              <w:spacing w:line="240" w:lineRule="auto"/>
              <w:jc w:val="center"/>
              <w:rPr>
                <w:rFonts w:eastAsia="Calibri"/>
                <w:sz w:val="20"/>
                <w:szCs w:val="20"/>
              </w:rPr>
            </w:pPr>
            <w:r w:rsidRPr="001842E5">
              <w:rPr>
                <w:rFonts w:eastAsia="Calibri"/>
                <w:sz w:val="20"/>
                <w:szCs w:val="20"/>
              </w:rPr>
              <w:t>Longitude (</w:t>
            </w:r>
            <w:proofErr w:type="spellStart"/>
            <w:r w:rsidRPr="001842E5">
              <w:rPr>
                <w:rFonts w:eastAsia="Calibri"/>
                <w:sz w:val="20"/>
                <w:szCs w:val="20"/>
              </w:rPr>
              <w:t>°W</w:t>
            </w:r>
            <w:proofErr w:type="spellEnd"/>
            <w:r w:rsidRPr="001842E5">
              <w:rPr>
                <w:rFonts w:eastAsia="Calibri"/>
                <w:sz w:val="20"/>
                <w:szCs w:val="20"/>
              </w:rPr>
              <w:t>)</w:t>
            </w:r>
          </w:p>
        </w:tc>
        <w:tc>
          <w:tcPr>
            <w:tcW w:w="1103" w:type="dxa"/>
            <w:gridSpan w:val="2"/>
            <w:vAlign w:val="center"/>
          </w:tcPr>
          <w:p w14:paraId="214E51C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M2</w:t>
            </w:r>
          </w:p>
        </w:tc>
        <w:tc>
          <w:tcPr>
            <w:tcW w:w="1103" w:type="dxa"/>
            <w:gridSpan w:val="2"/>
            <w:vAlign w:val="center"/>
          </w:tcPr>
          <w:p w14:paraId="54A3A91D"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M4</w:t>
            </w:r>
          </w:p>
        </w:tc>
        <w:tc>
          <w:tcPr>
            <w:tcW w:w="634" w:type="dxa"/>
            <w:vMerge w:val="restart"/>
            <w:vAlign w:val="center"/>
          </w:tcPr>
          <w:p w14:paraId="259BA05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Z0 (cm)</w:t>
            </w:r>
          </w:p>
        </w:tc>
        <w:tc>
          <w:tcPr>
            <w:tcW w:w="535" w:type="dxa"/>
            <w:vMerge w:val="restart"/>
            <w:vAlign w:val="center"/>
          </w:tcPr>
          <w:p w14:paraId="5E64000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RA</w:t>
            </w:r>
          </w:p>
        </w:tc>
        <w:tc>
          <w:tcPr>
            <w:tcW w:w="538" w:type="dxa"/>
            <w:vMerge w:val="restart"/>
            <w:vAlign w:val="center"/>
          </w:tcPr>
          <w:p w14:paraId="3D61EA21"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RF (°)</w:t>
            </w:r>
          </w:p>
        </w:tc>
        <w:tc>
          <w:tcPr>
            <w:tcW w:w="635" w:type="dxa"/>
            <w:vMerge w:val="restart"/>
            <w:vAlign w:val="center"/>
          </w:tcPr>
          <w:p w14:paraId="705FC8CE" w14:textId="77777777" w:rsidR="005A67C2" w:rsidRPr="001842E5" w:rsidRDefault="00111D65">
            <w:pPr>
              <w:spacing w:line="240" w:lineRule="auto"/>
              <w:jc w:val="center"/>
              <w:rPr>
                <w:rFonts w:eastAsia="Calibri"/>
                <w:sz w:val="20"/>
                <w:szCs w:val="20"/>
              </w:rPr>
            </w:pPr>
            <w:proofErr w:type="gramStart"/>
            <w:r w:rsidRPr="001842E5">
              <w:rPr>
                <w:rFonts w:eastAsia="Calibri"/>
                <w:color w:val="000000"/>
                <w:sz w:val="20"/>
                <w:szCs w:val="20"/>
              </w:rPr>
              <w:t>γ</w:t>
            </w:r>
            <w:proofErr w:type="gramEnd"/>
            <w:r w:rsidRPr="001842E5">
              <w:rPr>
                <w:rFonts w:eastAsia="Calibri"/>
                <w:color w:val="000000"/>
                <w:sz w:val="20"/>
                <w:szCs w:val="20"/>
              </w:rPr>
              <w:t>2</w:t>
            </w:r>
          </w:p>
        </w:tc>
      </w:tr>
      <w:tr w:rsidR="005A67C2" w:rsidRPr="001842E5" w14:paraId="19D71ACC" w14:textId="77777777">
        <w:trPr>
          <w:trHeight w:val="284"/>
        </w:trPr>
        <w:tc>
          <w:tcPr>
            <w:tcW w:w="596" w:type="dxa"/>
            <w:vMerge/>
            <w:vAlign w:val="center"/>
          </w:tcPr>
          <w:p w14:paraId="24C0F5BB" w14:textId="77777777" w:rsidR="005A67C2" w:rsidRPr="001842E5" w:rsidRDefault="005A67C2">
            <w:pPr>
              <w:widowControl w:val="0"/>
              <w:pBdr>
                <w:top w:val="nil"/>
                <w:left w:val="nil"/>
                <w:bottom w:val="nil"/>
                <w:right w:val="nil"/>
                <w:between w:val="nil"/>
              </w:pBdr>
              <w:rPr>
                <w:rFonts w:eastAsia="Calibri"/>
                <w:sz w:val="20"/>
                <w:szCs w:val="20"/>
              </w:rPr>
            </w:pPr>
          </w:p>
        </w:tc>
        <w:tc>
          <w:tcPr>
            <w:tcW w:w="1962" w:type="dxa"/>
            <w:vMerge/>
            <w:shd w:val="clear" w:color="auto" w:fill="auto"/>
            <w:vAlign w:val="center"/>
          </w:tcPr>
          <w:p w14:paraId="199FC307" w14:textId="77777777" w:rsidR="005A67C2" w:rsidRPr="001842E5" w:rsidRDefault="005A67C2">
            <w:pPr>
              <w:widowControl w:val="0"/>
              <w:pBdr>
                <w:top w:val="nil"/>
                <w:left w:val="nil"/>
                <w:bottom w:val="nil"/>
                <w:right w:val="nil"/>
                <w:between w:val="nil"/>
              </w:pBdr>
              <w:rPr>
                <w:rFonts w:eastAsia="Calibri"/>
                <w:sz w:val="20"/>
                <w:szCs w:val="20"/>
              </w:rPr>
            </w:pPr>
          </w:p>
        </w:tc>
        <w:tc>
          <w:tcPr>
            <w:tcW w:w="938" w:type="dxa"/>
            <w:vMerge/>
            <w:shd w:val="clear" w:color="auto" w:fill="auto"/>
            <w:vAlign w:val="center"/>
          </w:tcPr>
          <w:p w14:paraId="2109B0F2" w14:textId="77777777" w:rsidR="005A67C2" w:rsidRPr="001842E5" w:rsidRDefault="005A67C2">
            <w:pPr>
              <w:widowControl w:val="0"/>
              <w:pBdr>
                <w:top w:val="nil"/>
                <w:left w:val="nil"/>
                <w:bottom w:val="nil"/>
                <w:right w:val="nil"/>
                <w:between w:val="nil"/>
              </w:pBdr>
              <w:rPr>
                <w:rFonts w:eastAsia="Calibri"/>
                <w:sz w:val="20"/>
                <w:szCs w:val="20"/>
              </w:rPr>
            </w:pPr>
          </w:p>
        </w:tc>
        <w:tc>
          <w:tcPr>
            <w:tcW w:w="1098" w:type="dxa"/>
            <w:vMerge/>
            <w:vAlign w:val="center"/>
          </w:tcPr>
          <w:p w14:paraId="0BD5FFBF" w14:textId="77777777" w:rsidR="005A67C2" w:rsidRPr="001842E5" w:rsidRDefault="005A67C2">
            <w:pPr>
              <w:widowControl w:val="0"/>
              <w:pBdr>
                <w:top w:val="nil"/>
                <w:left w:val="nil"/>
                <w:bottom w:val="nil"/>
                <w:right w:val="nil"/>
                <w:between w:val="nil"/>
              </w:pBdr>
              <w:rPr>
                <w:rFonts w:eastAsia="Calibri"/>
                <w:sz w:val="20"/>
                <w:szCs w:val="20"/>
              </w:rPr>
            </w:pPr>
          </w:p>
        </w:tc>
        <w:tc>
          <w:tcPr>
            <w:tcW w:w="605" w:type="dxa"/>
            <w:vAlign w:val="center"/>
          </w:tcPr>
          <w:p w14:paraId="2BC0EEF8" w14:textId="77777777" w:rsidR="005A67C2" w:rsidRPr="001842E5" w:rsidRDefault="00111D65">
            <w:pPr>
              <w:spacing w:line="240" w:lineRule="auto"/>
              <w:jc w:val="center"/>
              <w:rPr>
                <w:rFonts w:eastAsia="Calibri"/>
                <w:color w:val="000000"/>
                <w:sz w:val="20"/>
                <w:szCs w:val="20"/>
              </w:rPr>
            </w:pPr>
            <w:r w:rsidRPr="001842E5">
              <w:rPr>
                <w:rFonts w:eastAsia="Calibri"/>
                <w:sz w:val="20"/>
                <w:szCs w:val="20"/>
              </w:rPr>
              <w:t>A (cm)</w:t>
            </w:r>
          </w:p>
        </w:tc>
        <w:tc>
          <w:tcPr>
            <w:tcW w:w="498" w:type="dxa"/>
            <w:vAlign w:val="center"/>
          </w:tcPr>
          <w:p w14:paraId="239C7CDB" w14:textId="77777777" w:rsidR="005A67C2" w:rsidRPr="001842E5" w:rsidRDefault="00111D65">
            <w:pPr>
              <w:spacing w:line="240" w:lineRule="auto"/>
              <w:jc w:val="center"/>
              <w:rPr>
                <w:rFonts w:eastAsia="Calibri"/>
                <w:color w:val="000000"/>
                <w:sz w:val="20"/>
                <w:szCs w:val="20"/>
              </w:rPr>
            </w:pPr>
            <w:r w:rsidRPr="001842E5">
              <w:rPr>
                <w:rFonts w:eastAsia="Calibri"/>
                <w:sz w:val="20"/>
                <w:szCs w:val="20"/>
              </w:rPr>
              <w:t>F (°)</w:t>
            </w:r>
          </w:p>
        </w:tc>
        <w:tc>
          <w:tcPr>
            <w:tcW w:w="605" w:type="dxa"/>
            <w:vAlign w:val="center"/>
          </w:tcPr>
          <w:p w14:paraId="456EB274" w14:textId="77777777" w:rsidR="005A67C2" w:rsidRPr="001842E5" w:rsidRDefault="00111D65">
            <w:pPr>
              <w:spacing w:line="240" w:lineRule="auto"/>
              <w:jc w:val="center"/>
              <w:rPr>
                <w:rFonts w:eastAsia="Calibri"/>
                <w:color w:val="000000"/>
                <w:sz w:val="20"/>
                <w:szCs w:val="20"/>
              </w:rPr>
            </w:pPr>
            <w:r w:rsidRPr="001842E5">
              <w:rPr>
                <w:rFonts w:eastAsia="Calibri"/>
                <w:sz w:val="20"/>
                <w:szCs w:val="20"/>
              </w:rPr>
              <w:t>A (cm)</w:t>
            </w:r>
          </w:p>
        </w:tc>
        <w:tc>
          <w:tcPr>
            <w:tcW w:w="498" w:type="dxa"/>
            <w:vAlign w:val="center"/>
          </w:tcPr>
          <w:p w14:paraId="42C0DE43" w14:textId="77777777" w:rsidR="005A67C2" w:rsidRPr="001842E5" w:rsidRDefault="00111D65">
            <w:pPr>
              <w:spacing w:line="240" w:lineRule="auto"/>
              <w:jc w:val="center"/>
              <w:rPr>
                <w:rFonts w:eastAsia="Calibri"/>
                <w:color w:val="000000"/>
                <w:sz w:val="20"/>
                <w:szCs w:val="20"/>
              </w:rPr>
            </w:pPr>
            <w:r w:rsidRPr="001842E5">
              <w:rPr>
                <w:rFonts w:eastAsia="Calibri"/>
                <w:sz w:val="20"/>
                <w:szCs w:val="20"/>
              </w:rPr>
              <w:t>F (°)</w:t>
            </w:r>
          </w:p>
        </w:tc>
        <w:tc>
          <w:tcPr>
            <w:tcW w:w="634" w:type="dxa"/>
            <w:vMerge/>
            <w:vAlign w:val="center"/>
          </w:tcPr>
          <w:p w14:paraId="7C1B8D2C" w14:textId="77777777" w:rsidR="005A67C2" w:rsidRPr="001842E5" w:rsidRDefault="005A67C2">
            <w:pPr>
              <w:widowControl w:val="0"/>
              <w:pBdr>
                <w:top w:val="nil"/>
                <w:left w:val="nil"/>
                <w:bottom w:val="nil"/>
                <w:right w:val="nil"/>
                <w:between w:val="nil"/>
              </w:pBdr>
              <w:rPr>
                <w:rFonts w:eastAsia="Calibri"/>
                <w:color w:val="000000"/>
                <w:sz w:val="20"/>
                <w:szCs w:val="20"/>
              </w:rPr>
            </w:pPr>
          </w:p>
        </w:tc>
        <w:tc>
          <w:tcPr>
            <w:tcW w:w="535" w:type="dxa"/>
            <w:vMerge/>
            <w:vAlign w:val="center"/>
          </w:tcPr>
          <w:p w14:paraId="4803D336" w14:textId="77777777" w:rsidR="005A67C2" w:rsidRPr="001842E5" w:rsidRDefault="005A67C2">
            <w:pPr>
              <w:widowControl w:val="0"/>
              <w:pBdr>
                <w:top w:val="nil"/>
                <w:left w:val="nil"/>
                <w:bottom w:val="nil"/>
                <w:right w:val="nil"/>
                <w:between w:val="nil"/>
              </w:pBdr>
              <w:rPr>
                <w:rFonts w:eastAsia="Calibri"/>
                <w:color w:val="000000"/>
                <w:sz w:val="20"/>
                <w:szCs w:val="20"/>
              </w:rPr>
            </w:pPr>
          </w:p>
        </w:tc>
        <w:tc>
          <w:tcPr>
            <w:tcW w:w="538" w:type="dxa"/>
            <w:vMerge/>
            <w:vAlign w:val="center"/>
          </w:tcPr>
          <w:p w14:paraId="55CA8CC4" w14:textId="77777777" w:rsidR="005A67C2" w:rsidRPr="001842E5" w:rsidRDefault="005A67C2">
            <w:pPr>
              <w:widowControl w:val="0"/>
              <w:pBdr>
                <w:top w:val="nil"/>
                <w:left w:val="nil"/>
                <w:bottom w:val="nil"/>
                <w:right w:val="nil"/>
                <w:between w:val="nil"/>
              </w:pBdr>
              <w:rPr>
                <w:rFonts w:eastAsia="Calibri"/>
                <w:color w:val="000000"/>
                <w:sz w:val="20"/>
                <w:szCs w:val="20"/>
              </w:rPr>
            </w:pPr>
          </w:p>
        </w:tc>
        <w:tc>
          <w:tcPr>
            <w:tcW w:w="635" w:type="dxa"/>
            <w:vMerge/>
            <w:vAlign w:val="center"/>
          </w:tcPr>
          <w:p w14:paraId="56872659" w14:textId="77777777" w:rsidR="005A67C2" w:rsidRPr="001842E5" w:rsidRDefault="005A67C2">
            <w:pPr>
              <w:widowControl w:val="0"/>
              <w:pBdr>
                <w:top w:val="nil"/>
                <w:left w:val="nil"/>
                <w:bottom w:val="nil"/>
                <w:right w:val="nil"/>
                <w:between w:val="nil"/>
              </w:pBdr>
              <w:rPr>
                <w:rFonts w:eastAsia="Calibri"/>
                <w:color w:val="000000"/>
                <w:sz w:val="20"/>
                <w:szCs w:val="20"/>
              </w:rPr>
            </w:pPr>
          </w:p>
        </w:tc>
      </w:tr>
      <w:tr w:rsidR="005A67C2" w:rsidRPr="001842E5" w14:paraId="5D67593F" w14:textId="77777777">
        <w:trPr>
          <w:trHeight w:val="300"/>
        </w:trPr>
        <w:tc>
          <w:tcPr>
            <w:tcW w:w="596" w:type="dxa"/>
            <w:vAlign w:val="center"/>
          </w:tcPr>
          <w:p w14:paraId="6C2BBE40" w14:textId="77777777" w:rsidR="005A67C2" w:rsidRPr="001842E5" w:rsidRDefault="00111D65">
            <w:pPr>
              <w:spacing w:line="240" w:lineRule="auto"/>
              <w:rPr>
                <w:rFonts w:eastAsia="Calibri"/>
                <w:sz w:val="20"/>
                <w:szCs w:val="20"/>
              </w:rPr>
            </w:pPr>
            <w:r w:rsidRPr="001842E5">
              <w:rPr>
                <w:rFonts w:eastAsia="Calibri"/>
                <w:sz w:val="20"/>
                <w:szCs w:val="20"/>
              </w:rPr>
              <w:t>PA1</w:t>
            </w:r>
          </w:p>
        </w:tc>
        <w:tc>
          <w:tcPr>
            <w:tcW w:w="1962" w:type="dxa"/>
            <w:shd w:val="clear" w:color="auto" w:fill="auto"/>
            <w:vAlign w:val="center"/>
          </w:tcPr>
          <w:p w14:paraId="652E9BA7" w14:textId="77777777" w:rsidR="005A67C2" w:rsidRPr="001842E5" w:rsidRDefault="00111D65">
            <w:pPr>
              <w:spacing w:line="240" w:lineRule="auto"/>
              <w:rPr>
                <w:rFonts w:eastAsia="Calibri"/>
                <w:sz w:val="20"/>
                <w:szCs w:val="20"/>
              </w:rPr>
            </w:pPr>
            <w:r w:rsidRPr="001842E5">
              <w:rPr>
                <w:rFonts w:eastAsia="Calibri"/>
                <w:sz w:val="20"/>
                <w:szCs w:val="20"/>
              </w:rPr>
              <w:t>Porto Seguro</w:t>
            </w:r>
          </w:p>
        </w:tc>
        <w:tc>
          <w:tcPr>
            <w:tcW w:w="938" w:type="dxa"/>
            <w:shd w:val="clear" w:color="auto" w:fill="auto"/>
            <w:vAlign w:val="center"/>
          </w:tcPr>
          <w:p w14:paraId="48163FFE" w14:textId="77777777" w:rsidR="005A67C2" w:rsidRPr="001842E5" w:rsidRDefault="00111D65">
            <w:pPr>
              <w:spacing w:line="240" w:lineRule="auto"/>
              <w:jc w:val="center"/>
              <w:rPr>
                <w:rFonts w:eastAsia="Calibri"/>
                <w:sz w:val="20"/>
                <w:szCs w:val="20"/>
              </w:rPr>
            </w:pPr>
            <w:r w:rsidRPr="001842E5">
              <w:rPr>
                <w:rFonts w:eastAsia="Calibri"/>
                <w:sz w:val="20"/>
                <w:szCs w:val="20"/>
              </w:rPr>
              <w:t>16° 27,5'</w:t>
            </w:r>
          </w:p>
        </w:tc>
        <w:tc>
          <w:tcPr>
            <w:tcW w:w="1098" w:type="dxa"/>
            <w:vAlign w:val="center"/>
          </w:tcPr>
          <w:p w14:paraId="18A1C373" w14:textId="77777777" w:rsidR="005A67C2" w:rsidRPr="001842E5" w:rsidRDefault="00111D65">
            <w:pPr>
              <w:spacing w:line="240" w:lineRule="auto"/>
              <w:jc w:val="center"/>
              <w:rPr>
                <w:rFonts w:eastAsia="Calibri"/>
                <w:sz w:val="20"/>
                <w:szCs w:val="20"/>
              </w:rPr>
            </w:pPr>
            <w:r w:rsidRPr="001842E5">
              <w:rPr>
                <w:rFonts w:eastAsia="Calibri"/>
                <w:sz w:val="20"/>
                <w:szCs w:val="20"/>
              </w:rPr>
              <w:t>39° 03,70’</w:t>
            </w:r>
          </w:p>
        </w:tc>
        <w:tc>
          <w:tcPr>
            <w:tcW w:w="605" w:type="dxa"/>
            <w:vAlign w:val="center"/>
          </w:tcPr>
          <w:p w14:paraId="10D3D3E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66,3</w:t>
            </w:r>
          </w:p>
        </w:tc>
        <w:tc>
          <w:tcPr>
            <w:tcW w:w="498" w:type="dxa"/>
            <w:vAlign w:val="center"/>
          </w:tcPr>
          <w:p w14:paraId="2974A5C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112</w:t>
            </w:r>
          </w:p>
        </w:tc>
        <w:tc>
          <w:tcPr>
            <w:tcW w:w="605" w:type="dxa"/>
            <w:vAlign w:val="center"/>
          </w:tcPr>
          <w:p w14:paraId="7B077B02"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2,1</w:t>
            </w:r>
          </w:p>
        </w:tc>
        <w:tc>
          <w:tcPr>
            <w:tcW w:w="498" w:type="dxa"/>
            <w:vAlign w:val="center"/>
          </w:tcPr>
          <w:p w14:paraId="6906E7C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133</w:t>
            </w:r>
          </w:p>
        </w:tc>
        <w:tc>
          <w:tcPr>
            <w:tcW w:w="634" w:type="dxa"/>
            <w:vAlign w:val="center"/>
          </w:tcPr>
          <w:p w14:paraId="48F66E12" w14:textId="77777777" w:rsidR="005A67C2" w:rsidRPr="001842E5" w:rsidRDefault="00111D65">
            <w:pPr>
              <w:spacing w:line="240" w:lineRule="auto"/>
              <w:jc w:val="center"/>
              <w:rPr>
                <w:rFonts w:eastAsia="Calibri"/>
                <w:sz w:val="20"/>
                <w:szCs w:val="20"/>
              </w:rPr>
            </w:pPr>
            <w:r w:rsidRPr="001842E5">
              <w:rPr>
                <w:rFonts w:eastAsia="Calibri"/>
                <w:sz w:val="20"/>
                <w:szCs w:val="20"/>
              </w:rPr>
              <w:t>98</w:t>
            </w:r>
          </w:p>
        </w:tc>
        <w:tc>
          <w:tcPr>
            <w:tcW w:w="535" w:type="dxa"/>
            <w:vAlign w:val="center"/>
          </w:tcPr>
          <w:p w14:paraId="30E98BE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0,03</w:t>
            </w:r>
          </w:p>
        </w:tc>
        <w:tc>
          <w:tcPr>
            <w:tcW w:w="538" w:type="dxa"/>
            <w:vAlign w:val="center"/>
          </w:tcPr>
          <w:p w14:paraId="0AA8A47D"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221</w:t>
            </w:r>
          </w:p>
        </w:tc>
        <w:tc>
          <w:tcPr>
            <w:tcW w:w="635" w:type="dxa"/>
            <w:vAlign w:val="center"/>
          </w:tcPr>
          <w:p w14:paraId="02BB102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-0,09</w:t>
            </w:r>
          </w:p>
        </w:tc>
      </w:tr>
      <w:tr w:rsidR="005A67C2" w:rsidRPr="001842E5" w14:paraId="724DADA5" w14:textId="77777777">
        <w:trPr>
          <w:trHeight w:val="284"/>
        </w:trPr>
        <w:tc>
          <w:tcPr>
            <w:tcW w:w="596" w:type="dxa"/>
            <w:vAlign w:val="center"/>
          </w:tcPr>
          <w:p w14:paraId="60D79EC1" w14:textId="77777777" w:rsidR="005A67C2" w:rsidRPr="001842E5" w:rsidRDefault="00111D65">
            <w:pPr>
              <w:spacing w:line="240" w:lineRule="auto"/>
              <w:rPr>
                <w:rFonts w:eastAsia="Calibri"/>
                <w:sz w:val="20"/>
                <w:szCs w:val="20"/>
              </w:rPr>
            </w:pPr>
            <w:r w:rsidRPr="001842E5">
              <w:rPr>
                <w:rFonts w:eastAsia="Calibri"/>
                <w:sz w:val="20"/>
                <w:szCs w:val="20"/>
              </w:rPr>
              <w:t>PA2</w:t>
            </w:r>
          </w:p>
        </w:tc>
        <w:tc>
          <w:tcPr>
            <w:tcW w:w="1962" w:type="dxa"/>
            <w:shd w:val="clear" w:color="auto" w:fill="auto"/>
            <w:vAlign w:val="center"/>
          </w:tcPr>
          <w:p w14:paraId="4AF22CED" w14:textId="77777777" w:rsidR="005A67C2" w:rsidRPr="001842E5" w:rsidRDefault="00111D65">
            <w:pPr>
              <w:spacing w:line="240" w:lineRule="auto"/>
              <w:rPr>
                <w:rFonts w:eastAsia="Calibri"/>
                <w:sz w:val="20"/>
                <w:szCs w:val="20"/>
              </w:rPr>
            </w:pPr>
            <w:proofErr w:type="spellStart"/>
            <w:r w:rsidRPr="001842E5">
              <w:rPr>
                <w:rFonts w:eastAsia="Calibri"/>
                <w:sz w:val="20"/>
                <w:szCs w:val="20"/>
              </w:rPr>
              <w:t>Cumuruxatiba</w:t>
            </w:r>
            <w:proofErr w:type="spellEnd"/>
          </w:p>
        </w:tc>
        <w:tc>
          <w:tcPr>
            <w:tcW w:w="938" w:type="dxa"/>
            <w:shd w:val="clear" w:color="auto" w:fill="auto"/>
            <w:vAlign w:val="center"/>
          </w:tcPr>
          <w:p w14:paraId="47B25FA2" w14:textId="77777777" w:rsidR="005A67C2" w:rsidRPr="001842E5" w:rsidRDefault="00111D65">
            <w:pPr>
              <w:spacing w:line="240" w:lineRule="auto"/>
              <w:jc w:val="center"/>
              <w:rPr>
                <w:rFonts w:eastAsia="Calibri"/>
                <w:sz w:val="20"/>
                <w:szCs w:val="20"/>
              </w:rPr>
            </w:pPr>
            <w:r w:rsidRPr="001842E5">
              <w:rPr>
                <w:rFonts w:eastAsia="Calibri"/>
                <w:sz w:val="20"/>
                <w:szCs w:val="20"/>
              </w:rPr>
              <w:t>17° 06,0’</w:t>
            </w:r>
          </w:p>
        </w:tc>
        <w:tc>
          <w:tcPr>
            <w:tcW w:w="1098" w:type="dxa"/>
            <w:vAlign w:val="center"/>
          </w:tcPr>
          <w:p w14:paraId="210B9408" w14:textId="77777777" w:rsidR="005A67C2" w:rsidRPr="001842E5" w:rsidRDefault="00111D65">
            <w:pPr>
              <w:spacing w:line="240" w:lineRule="auto"/>
              <w:jc w:val="center"/>
              <w:rPr>
                <w:rFonts w:eastAsia="Calibri"/>
                <w:sz w:val="20"/>
                <w:szCs w:val="20"/>
              </w:rPr>
            </w:pPr>
            <w:r w:rsidRPr="001842E5">
              <w:rPr>
                <w:rFonts w:eastAsia="Calibri"/>
                <w:sz w:val="20"/>
                <w:szCs w:val="20"/>
              </w:rPr>
              <w:t>39° 10,70’</w:t>
            </w:r>
          </w:p>
        </w:tc>
        <w:tc>
          <w:tcPr>
            <w:tcW w:w="605" w:type="dxa"/>
            <w:vAlign w:val="center"/>
          </w:tcPr>
          <w:p w14:paraId="543ACA00" w14:textId="77777777" w:rsidR="005A67C2" w:rsidRPr="001842E5" w:rsidRDefault="00111D65">
            <w:pPr>
              <w:spacing w:line="240" w:lineRule="auto"/>
              <w:jc w:val="center"/>
              <w:rPr>
                <w:rFonts w:eastAsia="Calibri"/>
                <w:sz w:val="20"/>
                <w:szCs w:val="20"/>
              </w:rPr>
            </w:pPr>
            <w:r w:rsidRPr="001842E5">
              <w:rPr>
                <w:rFonts w:eastAsia="Calibri"/>
                <w:sz w:val="20"/>
                <w:szCs w:val="20"/>
              </w:rPr>
              <w:t>78,3</w:t>
            </w:r>
          </w:p>
        </w:tc>
        <w:tc>
          <w:tcPr>
            <w:tcW w:w="498" w:type="dxa"/>
            <w:vAlign w:val="center"/>
          </w:tcPr>
          <w:p w14:paraId="6E644CB2" w14:textId="77777777" w:rsidR="005A67C2" w:rsidRPr="001842E5" w:rsidRDefault="00111D65">
            <w:pPr>
              <w:spacing w:line="240" w:lineRule="auto"/>
              <w:jc w:val="center"/>
              <w:rPr>
                <w:rFonts w:eastAsia="Calibri"/>
                <w:sz w:val="20"/>
                <w:szCs w:val="20"/>
              </w:rPr>
            </w:pPr>
            <w:r w:rsidRPr="001842E5">
              <w:rPr>
                <w:rFonts w:eastAsia="Calibri"/>
                <w:sz w:val="20"/>
                <w:szCs w:val="20"/>
              </w:rPr>
              <w:t>98</w:t>
            </w:r>
          </w:p>
        </w:tc>
        <w:tc>
          <w:tcPr>
            <w:tcW w:w="605" w:type="dxa"/>
            <w:vAlign w:val="center"/>
          </w:tcPr>
          <w:p w14:paraId="18DF3BAF" w14:textId="77777777" w:rsidR="005A67C2" w:rsidRPr="001842E5" w:rsidRDefault="00111D65">
            <w:pPr>
              <w:spacing w:line="240" w:lineRule="auto"/>
              <w:jc w:val="center"/>
              <w:rPr>
                <w:rFonts w:eastAsia="Calibri"/>
                <w:sz w:val="20"/>
                <w:szCs w:val="20"/>
              </w:rPr>
            </w:pPr>
            <w:r w:rsidRPr="001842E5">
              <w:rPr>
                <w:rFonts w:eastAsia="Calibri"/>
                <w:sz w:val="20"/>
                <w:szCs w:val="20"/>
              </w:rPr>
              <w:t>2,3</w:t>
            </w:r>
          </w:p>
        </w:tc>
        <w:tc>
          <w:tcPr>
            <w:tcW w:w="498" w:type="dxa"/>
            <w:vAlign w:val="center"/>
          </w:tcPr>
          <w:p w14:paraId="47015528" w14:textId="77777777" w:rsidR="005A67C2" w:rsidRPr="001842E5" w:rsidRDefault="00111D65">
            <w:pPr>
              <w:spacing w:line="240" w:lineRule="auto"/>
              <w:jc w:val="center"/>
              <w:rPr>
                <w:rFonts w:eastAsia="Calibri"/>
                <w:sz w:val="20"/>
                <w:szCs w:val="20"/>
              </w:rPr>
            </w:pPr>
            <w:r w:rsidRPr="001842E5">
              <w:rPr>
                <w:rFonts w:eastAsia="Calibri"/>
                <w:sz w:val="20"/>
                <w:szCs w:val="20"/>
              </w:rPr>
              <w:t>139</w:t>
            </w:r>
          </w:p>
        </w:tc>
        <w:tc>
          <w:tcPr>
            <w:tcW w:w="634" w:type="dxa"/>
            <w:vAlign w:val="center"/>
          </w:tcPr>
          <w:p w14:paraId="192CBC4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118</w:t>
            </w:r>
          </w:p>
        </w:tc>
        <w:tc>
          <w:tcPr>
            <w:tcW w:w="535" w:type="dxa"/>
            <w:vAlign w:val="center"/>
          </w:tcPr>
          <w:p w14:paraId="64405E23"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0,03</w:t>
            </w:r>
          </w:p>
        </w:tc>
        <w:tc>
          <w:tcPr>
            <w:tcW w:w="538" w:type="dxa"/>
            <w:vAlign w:val="center"/>
          </w:tcPr>
          <w:p w14:paraId="14685D3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187</w:t>
            </w:r>
          </w:p>
        </w:tc>
        <w:tc>
          <w:tcPr>
            <w:tcW w:w="635" w:type="dxa"/>
            <w:vAlign w:val="center"/>
          </w:tcPr>
          <w:p w14:paraId="02CC4A5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-0,02</w:t>
            </w:r>
          </w:p>
        </w:tc>
      </w:tr>
      <w:tr w:rsidR="005A67C2" w:rsidRPr="001842E5" w14:paraId="3D1BB989" w14:textId="77777777">
        <w:trPr>
          <w:trHeight w:val="284"/>
        </w:trPr>
        <w:tc>
          <w:tcPr>
            <w:tcW w:w="596" w:type="dxa"/>
            <w:vAlign w:val="center"/>
          </w:tcPr>
          <w:p w14:paraId="290B874F" w14:textId="77777777" w:rsidR="005A67C2" w:rsidRPr="001842E5" w:rsidRDefault="00111D65">
            <w:pPr>
              <w:spacing w:line="240" w:lineRule="auto"/>
              <w:rPr>
                <w:rFonts w:eastAsia="Calibri"/>
                <w:sz w:val="20"/>
                <w:szCs w:val="20"/>
              </w:rPr>
            </w:pPr>
            <w:r w:rsidRPr="001842E5">
              <w:rPr>
                <w:rFonts w:eastAsia="Calibri"/>
                <w:sz w:val="20"/>
                <w:szCs w:val="20"/>
              </w:rPr>
              <w:t>PA3</w:t>
            </w:r>
          </w:p>
        </w:tc>
        <w:tc>
          <w:tcPr>
            <w:tcW w:w="1962" w:type="dxa"/>
            <w:shd w:val="clear" w:color="auto" w:fill="auto"/>
            <w:vAlign w:val="center"/>
          </w:tcPr>
          <w:p w14:paraId="3A52AF8D" w14:textId="77777777" w:rsidR="005A67C2" w:rsidRPr="001842E5" w:rsidRDefault="00111D65">
            <w:pPr>
              <w:spacing w:line="240" w:lineRule="auto"/>
              <w:rPr>
                <w:rFonts w:eastAsia="Calibri"/>
                <w:sz w:val="20"/>
                <w:szCs w:val="20"/>
              </w:rPr>
            </w:pPr>
            <w:r w:rsidRPr="001842E5">
              <w:rPr>
                <w:rFonts w:eastAsia="Calibri"/>
                <w:sz w:val="20"/>
                <w:szCs w:val="20"/>
              </w:rPr>
              <w:t>Nova Viçosa</w:t>
            </w:r>
          </w:p>
        </w:tc>
        <w:tc>
          <w:tcPr>
            <w:tcW w:w="938" w:type="dxa"/>
            <w:shd w:val="clear" w:color="auto" w:fill="auto"/>
            <w:vAlign w:val="center"/>
          </w:tcPr>
          <w:p w14:paraId="11258380" w14:textId="77777777" w:rsidR="005A67C2" w:rsidRPr="001842E5" w:rsidRDefault="00111D65">
            <w:pPr>
              <w:spacing w:line="240" w:lineRule="auto"/>
              <w:jc w:val="center"/>
              <w:rPr>
                <w:rFonts w:eastAsia="Calibri"/>
                <w:sz w:val="20"/>
                <w:szCs w:val="20"/>
              </w:rPr>
            </w:pPr>
            <w:r w:rsidRPr="001842E5">
              <w:rPr>
                <w:rFonts w:eastAsia="Calibri"/>
                <w:sz w:val="20"/>
                <w:szCs w:val="20"/>
              </w:rPr>
              <w:t>17° 54,0’</w:t>
            </w:r>
          </w:p>
        </w:tc>
        <w:tc>
          <w:tcPr>
            <w:tcW w:w="1098" w:type="dxa"/>
            <w:vAlign w:val="center"/>
          </w:tcPr>
          <w:p w14:paraId="67327FB8" w14:textId="77777777" w:rsidR="005A67C2" w:rsidRPr="001842E5" w:rsidRDefault="00111D65">
            <w:pPr>
              <w:spacing w:line="240" w:lineRule="auto"/>
              <w:jc w:val="center"/>
              <w:rPr>
                <w:rFonts w:eastAsia="Calibri"/>
                <w:sz w:val="20"/>
                <w:szCs w:val="20"/>
              </w:rPr>
            </w:pPr>
            <w:r w:rsidRPr="001842E5">
              <w:rPr>
                <w:rFonts w:eastAsia="Calibri"/>
                <w:sz w:val="20"/>
                <w:szCs w:val="20"/>
              </w:rPr>
              <w:t>39° 22,30’</w:t>
            </w:r>
          </w:p>
        </w:tc>
        <w:tc>
          <w:tcPr>
            <w:tcW w:w="605" w:type="dxa"/>
            <w:vAlign w:val="center"/>
          </w:tcPr>
          <w:p w14:paraId="175A94DB" w14:textId="77777777" w:rsidR="005A67C2" w:rsidRPr="001842E5" w:rsidRDefault="00111D65">
            <w:pPr>
              <w:spacing w:line="240" w:lineRule="auto"/>
              <w:jc w:val="center"/>
              <w:rPr>
                <w:rFonts w:eastAsia="Calibri"/>
                <w:sz w:val="20"/>
                <w:szCs w:val="20"/>
              </w:rPr>
            </w:pPr>
            <w:r w:rsidRPr="001842E5">
              <w:rPr>
                <w:rFonts w:eastAsia="Calibri"/>
                <w:sz w:val="20"/>
                <w:szCs w:val="20"/>
              </w:rPr>
              <w:t>90,2</w:t>
            </w:r>
          </w:p>
        </w:tc>
        <w:tc>
          <w:tcPr>
            <w:tcW w:w="498" w:type="dxa"/>
            <w:vAlign w:val="center"/>
          </w:tcPr>
          <w:p w14:paraId="090D5554" w14:textId="77777777" w:rsidR="005A67C2" w:rsidRPr="001842E5" w:rsidRDefault="00111D65">
            <w:pPr>
              <w:spacing w:line="240" w:lineRule="auto"/>
              <w:jc w:val="center"/>
              <w:rPr>
                <w:rFonts w:eastAsia="Calibri"/>
                <w:sz w:val="20"/>
                <w:szCs w:val="20"/>
              </w:rPr>
            </w:pPr>
            <w:r w:rsidRPr="001842E5">
              <w:rPr>
                <w:rFonts w:eastAsia="Calibri"/>
                <w:sz w:val="20"/>
                <w:szCs w:val="20"/>
              </w:rPr>
              <w:t>112</w:t>
            </w:r>
          </w:p>
        </w:tc>
        <w:tc>
          <w:tcPr>
            <w:tcW w:w="605" w:type="dxa"/>
            <w:vAlign w:val="center"/>
          </w:tcPr>
          <w:p w14:paraId="5F8F1ABB" w14:textId="77777777" w:rsidR="005A67C2" w:rsidRPr="001842E5" w:rsidRDefault="00111D65">
            <w:pPr>
              <w:spacing w:line="240" w:lineRule="auto"/>
              <w:jc w:val="center"/>
              <w:rPr>
                <w:rFonts w:eastAsia="Calibri"/>
                <w:sz w:val="20"/>
                <w:szCs w:val="20"/>
              </w:rPr>
            </w:pPr>
            <w:r w:rsidRPr="001842E5">
              <w:rPr>
                <w:rFonts w:eastAsia="Calibri"/>
                <w:sz w:val="20"/>
                <w:szCs w:val="20"/>
              </w:rPr>
              <w:t>2,0</w:t>
            </w:r>
          </w:p>
        </w:tc>
        <w:tc>
          <w:tcPr>
            <w:tcW w:w="498" w:type="dxa"/>
            <w:vAlign w:val="center"/>
          </w:tcPr>
          <w:p w14:paraId="10016003" w14:textId="77777777" w:rsidR="005A67C2" w:rsidRPr="001842E5" w:rsidRDefault="00111D65">
            <w:pPr>
              <w:spacing w:line="240" w:lineRule="auto"/>
              <w:jc w:val="center"/>
              <w:rPr>
                <w:rFonts w:eastAsia="Calibri"/>
                <w:sz w:val="20"/>
                <w:szCs w:val="20"/>
              </w:rPr>
            </w:pPr>
            <w:r w:rsidRPr="001842E5">
              <w:rPr>
                <w:rFonts w:eastAsia="Calibri"/>
                <w:sz w:val="20"/>
                <w:szCs w:val="20"/>
              </w:rPr>
              <w:t>307</w:t>
            </w:r>
          </w:p>
        </w:tc>
        <w:tc>
          <w:tcPr>
            <w:tcW w:w="634" w:type="dxa"/>
            <w:vAlign w:val="center"/>
          </w:tcPr>
          <w:p w14:paraId="1FCD120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143</w:t>
            </w:r>
          </w:p>
        </w:tc>
        <w:tc>
          <w:tcPr>
            <w:tcW w:w="535" w:type="dxa"/>
            <w:vAlign w:val="center"/>
          </w:tcPr>
          <w:p w14:paraId="1939869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0,02</w:t>
            </w:r>
          </w:p>
        </w:tc>
        <w:tc>
          <w:tcPr>
            <w:tcW w:w="538" w:type="dxa"/>
            <w:vAlign w:val="center"/>
          </w:tcPr>
          <w:p w14:paraId="4EEC0AF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47</w:t>
            </w:r>
          </w:p>
        </w:tc>
        <w:tc>
          <w:tcPr>
            <w:tcW w:w="635" w:type="dxa"/>
            <w:vAlign w:val="center"/>
          </w:tcPr>
          <w:p w14:paraId="506E937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0,07</w:t>
            </w:r>
          </w:p>
        </w:tc>
      </w:tr>
      <w:tr w:rsidR="005A67C2" w:rsidRPr="001842E5" w14:paraId="328A538A" w14:textId="77777777">
        <w:trPr>
          <w:trHeight w:val="284"/>
        </w:trPr>
        <w:tc>
          <w:tcPr>
            <w:tcW w:w="596" w:type="dxa"/>
            <w:vAlign w:val="center"/>
          </w:tcPr>
          <w:p w14:paraId="6BA981ED" w14:textId="77777777" w:rsidR="005A67C2" w:rsidRPr="001842E5" w:rsidRDefault="00111D65">
            <w:pPr>
              <w:spacing w:line="240" w:lineRule="auto"/>
              <w:rPr>
                <w:rFonts w:eastAsia="Calibri"/>
                <w:sz w:val="20"/>
                <w:szCs w:val="20"/>
              </w:rPr>
            </w:pPr>
            <w:r w:rsidRPr="001842E5">
              <w:rPr>
                <w:rFonts w:eastAsia="Calibri"/>
                <w:sz w:val="20"/>
                <w:szCs w:val="20"/>
              </w:rPr>
              <w:t>PA4</w:t>
            </w:r>
          </w:p>
        </w:tc>
        <w:tc>
          <w:tcPr>
            <w:tcW w:w="1962" w:type="dxa"/>
            <w:shd w:val="clear" w:color="auto" w:fill="auto"/>
            <w:vAlign w:val="center"/>
          </w:tcPr>
          <w:p w14:paraId="60EA5409" w14:textId="77777777" w:rsidR="005A67C2" w:rsidRPr="001842E5" w:rsidRDefault="00111D65">
            <w:pPr>
              <w:spacing w:line="240" w:lineRule="auto"/>
              <w:rPr>
                <w:rFonts w:eastAsia="Calibri"/>
                <w:sz w:val="20"/>
                <w:szCs w:val="20"/>
              </w:rPr>
            </w:pPr>
            <w:r w:rsidRPr="001842E5">
              <w:rPr>
                <w:rFonts w:eastAsia="Calibri"/>
                <w:sz w:val="20"/>
                <w:szCs w:val="20"/>
              </w:rPr>
              <w:t>Mucuri</w:t>
            </w:r>
          </w:p>
        </w:tc>
        <w:tc>
          <w:tcPr>
            <w:tcW w:w="938" w:type="dxa"/>
            <w:shd w:val="clear" w:color="auto" w:fill="auto"/>
            <w:vAlign w:val="center"/>
          </w:tcPr>
          <w:p w14:paraId="18A6CFB0" w14:textId="77777777" w:rsidR="005A67C2" w:rsidRPr="001842E5" w:rsidRDefault="00111D65">
            <w:pPr>
              <w:spacing w:line="240" w:lineRule="auto"/>
              <w:jc w:val="center"/>
              <w:rPr>
                <w:rFonts w:eastAsia="Calibri"/>
                <w:sz w:val="20"/>
                <w:szCs w:val="20"/>
              </w:rPr>
            </w:pPr>
            <w:r w:rsidRPr="001842E5">
              <w:rPr>
                <w:rFonts w:eastAsia="Calibri"/>
                <w:sz w:val="20"/>
                <w:szCs w:val="20"/>
              </w:rPr>
              <w:t>18° 06,20’</w:t>
            </w:r>
          </w:p>
        </w:tc>
        <w:tc>
          <w:tcPr>
            <w:tcW w:w="1098" w:type="dxa"/>
            <w:vAlign w:val="center"/>
          </w:tcPr>
          <w:p w14:paraId="527A546D" w14:textId="77777777" w:rsidR="005A67C2" w:rsidRPr="001842E5" w:rsidRDefault="00111D65">
            <w:pPr>
              <w:spacing w:line="240" w:lineRule="auto"/>
              <w:jc w:val="center"/>
              <w:rPr>
                <w:rFonts w:eastAsia="Calibri"/>
                <w:sz w:val="20"/>
                <w:szCs w:val="20"/>
              </w:rPr>
            </w:pPr>
            <w:r w:rsidRPr="001842E5">
              <w:rPr>
                <w:rFonts w:eastAsia="Calibri"/>
                <w:sz w:val="20"/>
                <w:szCs w:val="20"/>
              </w:rPr>
              <w:t>39° 31,70’</w:t>
            </w:r>
          </w:p>
        </w:tc>
        <w:tc>
          <w:tcPr>
            <w:tcW w:w="605" w:type="dxa"/>
            <w:vAlign w:val="center"/>
          </w:tcPr>
          <w:p w14:paraId="3A05A9FF" w14:textId="77777777" w:rsidR="005A67C2" w:rsidRPr="001842E5" w:rsidRDefault="00111D65">
            <w:pPr>
              <w:spacing w:line="240" w:lineRule="auto"/>
              <w:jc w:val="center"/>
              <w:rPr>
                <w:rFonts w:eastAsia="Calibri"/>
                <w:sz w:val="20"/>
                <w:szCs w:val="20"/>
              </w:rPr>
            </w:pPr>
            <w:r w:rsidRPr="001842E5">
              <w:rPr>
                <w:rFonts w:eastAsia="Calibri"/>
                <w:sz w:val="20"/>
                <w:szCs w:val="20"/>
              </w:rPr>
              <w:t>78,3</w:t>
            </w:r>
          </w:p>
        </w:tc>
        <w:tc>
          <w:tcPr>
            <w:tcW w:w="498" w:type="dxa"/>
            <w:vAlign w:val="center"/>
          </w:tcPr>
          <w:p w14:paraId="065771A9" w14:textId="77777777" w:rsidR="005A67C2" w:rsidRPr="001842E5" w:rsidRDefault="00111D65">
            <w:pPr>
              <w:spacing w:line="240" w:lineRule="auto"/>
              <w:jc w:val="center"/>
              <w:rPr>
                <w:rFonts w:eastAsia="Calibri"/>
                <w:sz w:val="20"/>
                <w:szCs w:val="20"/>
              </w:rPr>
            </w:pPr>
            <w:r w:rsidRPr="001842E5">
              <w:rPr>
                <w:rFonts w:eastAsia="Calibri"/>
                <w:sz w:val="20"/>
                <w:szCs w:val="20"/>
              </w:rPr>
              <w:t>107</w:t>
            </w:r>
          </w:p>
        </w:tc>
        <w:tc>
          <w:tcPr>
            <w:tcW w:w="605" w:type="dxa"/>
            <w:vAlign w:val="center"/>
          </w:tcPr>
          <w:p w14:paraId="63B00196" w14:textId="77777777" w:rsidR="005A67C2" w:rsidRPr="001842E5" w:rsidRDefault="00111D65">
            <w:pPr>
              <w:spacing w:line="240" w:lineRule="auto"/>
              <w:jc w:val="center"/>
              <w:rPr>
                <w:rFonts w:eastAsia="Calibri"/>
                <w:sz w:val="20"/>
                <w:szCs w:val="20"/>
              </w:rPr>
            </w:pPr>
            <w:r w:rsidRPr="001842E5">
              <w:rPr>
                <w:rFonts w:eastAsia="Calibri"/>
                <w:sz w:val="20"/>
                <w:szCs w:val="20"/>
              </w:rPr>
              <w:t>3,8</w:t>
            </w:r>
          </w:p>
        </w:tc>
        <w:tc>
          <w:tcPr>
            <w:tcW w:w="498" w:type="dxa"/>
            <w:vAlign w:val="center"/>
          </w:tcPr>
          <w:p w14:paraId="7239C33D" w14:textId="77777777" w:rsidR="005A67C2" w:rsidRPr="001842E5" w:rsidRDefault="00111D65">
            <w:pPr>
              <w:spacing w:line="240" w:lineRule="auto"/>
              <w:jc w:val="center"/>
              <w:rPr>
                <w:rFonts w:eastAsia="Calibri"/>
                <w:sz w:val="20"/>
                <w:szCs w:val="20"/>
              </w:rPr>
            </w:pPr>
            <w:r w:rsidRPr="001842E5">
              <w:rPr>
                <w:rFonts w:eastAsia="Calibri"/>
                <w:sz w:val="20"/>
                <w:szCs w:val="20"/>
              </w:rPr>
              <w:t>190</w:t>
            </w:r>
          </w:p>
        </w:tc>
        <w:tc>
          <w:tcPr>
            <w:tcW w:w="634" w:type="dxa"/>
            <w:vAlign w:val="center"/>
          </w:tcPr>
          <w:p w14:paraId="2D03DCA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117</w:t>
            </w:r>
          </w:p>
        </w:tc>
        <w:tc>
          <w:tcPr>
            <w:tcW w:w="535" w:type="dxa"/>
            <w:vAlign w:val="center"/>
          </w:tcPr>
          <w:p w14:paraId="0834658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0,05</w:t>
            </w:r>
          </w:p>
        </w:tc>
        <w:tc>
          <w:tcPr>
            <w:tcW w:w="538" w:type="dxa"/>
            <w:vAlign w:val="center"/>
          </w:tcPr>
          <w:p w14:paraId="5D28DA9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154</w:t>
            </w:r>
          </w:p>
        </w:tc>
        <w:tc>
          <w:tcPr>
            <w:tcW w:w="635" w:type="dxa"/>
            <w:vAlign w:val="center"/>
          </w:tcPr>
          <w:p w14:paraId="0356C32D"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0,09</w:t>
            </w:r>
          </w:p>
        </w:tc>
      </w:tr>
      <w:tr w:rsidR="005A67C2" w:rsidRPr="001842E5" w14:paraId="119965DA" w14:textId="77777777">
        <w:trPr>
          <w:trHeight w:val="284"/>
        </w:trPr>
        <w:tc>
          <w:tcPr>
            <w:tcW w:w="596" w:type="dxa"/>
            <w:vAlign w:val="center"/>
          </w:tcPr>
          <w:p w14:paraId="7FB3A5D4" w14:textId="77777777" w:rsidR="005A67C2" w:rsidRPr="001842E5" w:rsidRDefault="00111D65">
            <w:pPr>
              <w:spacing w:line="240" w:lineRule="auto"/>
              <w:rPr>
                <w:rFonts w:eastAsia="Calibri"/>
                <w:sz w:val="20"/>
                <w:szCs w:val="20"/>
              </w:rPr>
            </w:pPr>
            <w:r w:rsidRPr="001842E5">
              <w:rPr>
                <w:rFonts w:eastAsia="Calibri"/>
                <w:sz w:val="20"/>
                <w:szCs w:val="20"/>
              </w:rPr>
              <w:t>PA5</w:t>
            </w:r>
          </w:p>
        </w:tc>
        <w:tc>
          <w:tcPr>
            <w:tcW w:w="1962" w:type="dxa"/>
            <w:shd w:val="clear" w:color="auto" w:fill="auto"/>
            <w:vAlign w:val="center"/>
          </w:tcPr>
          <w:p w14:paraId="29EDA7E9" w14:textId="77777777" w:rsidR="005A67C2" w:rsidRPr="001842E5" w:rsidRDefault="00111D65">
            <w:pPr>
              <w:spacing w:line="240" w:lineRule="auto"/>
              <w:rPr>
                <w:rFonts w:eastAsia="Calibri"/>
                <w:sz w:val="20"/>
                <w:szCs w:val="20"/>
              </w:rPr>
            </w:pPr>
            <w:r w:rsidRPr="001842E5">
              <w:rPr>
                <w:rFonts w:eastAsia="Calibri"/>
                <w:sz w:val="20"/>
                <w:szCs w:val="20"/>
              </w:rPr>
              <w:t>Conceição da Barra</w:t>
            </w:r>
          </w:p>
        </w:tc>
        <w:tc>
          <w:tcPr>
            <w:tcW w:w="938" w:type="dxa"/>
            <w:shd w:val="clear" w:color="auto" w:fill="auto"/>
            <w:vAlign w:val="center"/>
          </w:tcPr>
          <w:p w14:paraId="1D4F4CB8" w14:textId="77777777" w:rsidR="005A67C2" w:rsidRPr="001842E5" w:rsidRDefault="00111D65">
            <w:pPr>
              <w:spacing w:line="240" w:lineRule="auto"/>
              <w:jc w:val="center"/>
              <w:rPr>
                <w:rFonts w:eastAsia="Calibri"/>
                <w:sz w:val="20"/>
                <w:szCs w:val="20"/>
              </w:rPr>
            </w:pPr>
            <w:r w:rsidRPr="001842E5">
              <w:rPr>
                <w:rFonts w:eastAsia="Calibri"/>
                <w:sz w:val="20"/>
                <w:szCs w:val="20"/>
              </w:rPr>
              <w:t>18° 36,98’</w:t>
            </w:r>
          </w:p>
        </w:tc>
        <w:tc>
          <w:tcPr>
            <w:tcW w:w="1098" w:type="dxa"/>
            <w:vAlign w:val="center"/>
          </w:tcPr>
          <w:p w14:paraId="063EF5BB" w14:textId="77777777" w:rsidR="005A67C2" w:rsidRPr="001842E5" w:rsidRDefault="00111D65">
            <w:pPr>
              <w:spacing w:line="240" w:lineRule="auto"/>
              <w:jc w:val="center"/>
              <w:rPr>
                <w:rFonts w:eastAsia="Calibri"/>
                <w:sz w:val="20"/>
                <w:szCs w:val="20"/>
              </w:rPr>
            </w:pPr>
            <w:r w:rsidRPr="001842E5">
              <w:rPr>
                <w:rFonts w:eastAsia="Calibri"/>
                <w:sz w:val="20"/>
                <w:szCs w:val="20"/>
              </w:rPr>
              <w:t>39° 43,71’</w:t>
            </w:r>
          </w:p>
        </w:tc>
        <w:tc>
          <w:tcPr>
            <w:tcW w:w="605" w:type="dxa"/>
            <w:vAlign w:val="center"/>
          </w:tcPr>
          <w:p w14:paraId="3865B3F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66,5</w:t>
            </w:r>
          </w:p>
        </w:tc>
        <w:tc>
          <w:tcPr>
            <w:tcW w:w="498" w:type="dxa"/>
            <w:vAlign w:val="center"/>
          </w:tcPr>
          <w:p w14:paraId="30B5EAF1"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132</w:t>
            </w:r>
          </w:p>
        </w:tc>
        <w:tc>
          <w:tcPr>
            <w:tcW w:w="605" w:type="dxa"/>
            <w:vAlign w:val="center"/>
          </w:tcPr>
          <w:p w14:paraId="4E02DBB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5,2</w:t>
            </w:r>
          </w:p>
        </w:tc>
        <w:tc>
          <w:tcPr>
            <w:tcW w:w="498" w:type="dxa"/>
            <w:vAlign w:val="center"/>
          </w:tcPr>
          <w:p w14:paraId="5EB3F63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251</w:t>
            </w:r>
          </w:p>
        </w:tc>
        <w:tc>
          <w:tcPr>
            <w:tcW w:w="634" w:type="dxa"/>
            <w:vAlign w:val="center"/>
          </w:tcPr>
          <w:p w14:paraId="38F963B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101</w:t>
            </w:r>
          </w:p>
        </w:tc>
        <w:tc>
          <w:tcPr>
            <w:tcW w:w="535" w:type="dxa"/>
            <w:vAlign w:val="center"/>
          </w:tcPr>
          <w:p w14:paraId="52722A42"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0,08</w:t>
            </w:r>
          </w:p>
        </w:tc>
        <w:tc>
          <w:tcPr>
            <w:tcW w:w="538" w:type="dxa"/>
            <w:vAlign w:val="center"/>
          </w:tcPr>
          <w:p w14:paraId="00CBFF3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100</w:t>
            </w:r>
          </w:p>
        </w:tc>
        <w:tc>
          <w:tcPr>
            <w:tcW w:w="635" w:type="dxa"/>
            <w:vAlign w:val="center"/>
          </w:tcPr>
          <w:p w14:paraId="2D0AC7A2"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0,32</w:t>
            </w:r>
          </w:p>
        </w:tc>
      </w:tr>
      <w:tr w:rsidR="005A67C2" w:rsidRPr="001842E5" w14:paraId="1CF1BB4D" w14:textId="77777777">
        <w:trPr>
          <w:trHeight w:val="284"/>
        </w:trPr>
        <w:tc>
          <w:tcPr>
            <w:tcW w:w="596" w:type="dxa"/>
            <w:vAlign w:val="center"/>
          </w:tcPr>
          <w:p w14:paraId="44E50C90" w14:textId="77777777" w:rsidR="005A67C2" w:rsidRPr="001842E5" w:rsidRDefault="00111D65">
            <w:pPr>
              <w:spacing w:line="240" w:lineRule="auto"/>
              <w:rPr>
                <w:rFonts w:eastAsia="Calibri"/>
                <w:sz w:val="20"/>
                <w:szCs w:val="20"/>
              </w:rPr>
            </w:pPr>
            <w:r w:rsidRPr="001842E5">
              <w:rPr>
                <w:rFonts w:eastAsia="Calibri"/>
                <w:sz w:val="20"/>
                <w:szCs w:val="20"/>
              </w:rPr>
              <w:t>PA6</w:t>
            </w:r>
          </w:p>
        </w:tc>
        <w:tc>
          <w:tcPr>
            <w:tcW w:w="1962" w:type="dxa"/>
            <w:shd w:val="clear" w:color="auto" w:fill="auto"/>
            <w:vAlign w:val="center"/>
          </w:tcPr>
          <w:p w14:paraId="221FC087" w14:textId="77777777" w:rsidR="005A67C2" w:rsidRPr="001842E5" w:rsidRDefault="00111D65">
            <w:pPr>
              <w:spacing w:line="240" w:lineRule="auto"/>
              <w:rPr>
                <w:rFonts w:eastAsia="Calibri"/>
                <w:sz w:val="20"/>
                <w:szCs w:val="20"/>
              </w:rPr>
            </w:pPr>
            <w:r w:rsidRPr="001842E5">
              <w:rPr>
                <w:rFonts w:eastAsia="Calibri"/>
                <w:sz w:val="20"/>
                <w:szCs w:val="20"/>
              </w:rPr>
              <w:t>Barra do Rio Doce</w:t>
            </w:r>
          </w:p>
        </w:tc>
        <w:tc>
          <w:tcPr>
            <w:tcW w:w="938" w:type="dxa"/>
            <w:shd w:val="clear" w:color="auto" w:fill="auto"/>
            <w:vAlign w:val="center"/>
          </w:tcPr>
          <w:p w14:paraId="3729AC7F" w14:textId="77777777" w:rsidR="005A67C2" w:rsidRPr="001842E5" w:rsidRDefault="00111D65">
            <w:pPr>
              <w:spacing w:line="240" w:lineRule="auto"/>
              <w:jc w:val="center"/>
              <w:rPr>
                <w:rFonts w:eastAsia="Calibri"/>
                <w:sz w:val="20"/>
                <w:szCs w:val="20"/>
              </w:rPr>
            </w:pPr>
            <w:r w:rsidRPr="001842E5">
              <w:rPr>
                <w:rFonts w:eastAsia="Calibri"/>
                <w:sz w:val="20"/>
                <w:szCs w:val="20"/>
              </w:rPr>
              <w:t>19° 39,00’</w:t>
            </w:r>
          </w:p>
        </w:tc>
        <w:tc>
          <w:tcPr>
            <w:tcW w:w="1098" w:type="dxa"/>
            <w:vAlign w:val="center"/>
          </w:tcPr>
          <w:p w14:paraId="54CB597B" w14:textId="77777777" w:rsidR="005A67C2" w:rsidRPr="001842E5" w:rsidRDefault="00111D65">
            <w:pPr>
              <w:spacing w:line="240" w:lineRule="auto"/>
              <w:jc w:val="center"/>
              <w:rPr>
                <w:rFonts w:eastAsia="Calibri"/>
                <w:sz w:val="20"/>
                <w:szCs w:val="20"/>
              </w:rPr>
            </w:pPr>
            <w:r w:rsidRPr="001842E5">
              <w:rPr>
                <w:rFonts w:eastAsia="Calibri"/>
                <w:sz w:val="20"/>
                <w:szCs w:val="20"/>
              </w:rPr>
              <w:t>39° 50,00’</w:t>
            </w:r>
          </w:p>
        </w:tc>
        <w:tc>
          <w:tcPr>
            <w:tcW w:w="605" w:type="dxa"/>
            <w:vAlign w:val="center"/>
          </w:tcPr>
          <w:p w14:paraId="18349941" w14:textId="77777777" w:rsidR="005A67C2" w:rsidRPr="001842E5" w:rsidRDefault="00111D65">
            <w:pPr>
              <w:spacing w:line="240" w:lineRule="auto"/>
              <w:jc w:val="center"/>
              <w:rPr>
                <w:rFonts w:eastAsia="Calibri"/>
                <w:sz w:val="20"/>
                <w:szCs w:val="20"/>
              </w:rPr>
            </w:pPr>
            <w:r w:rsidRPr="001842E5">
              <w:rPr>
                <w:rFonts w:eastAsia="Calibri"/>
                <w:sz w:val="20"/>
                <w:szCs w:val="20"/>
              </w:rPr>
              <w:t>39,1</w:t>
            </w:r>
          </w:p>
        </w:tc>
        <w:tc>
          <w:tcPr>
            <w:tcW w:w="498" w:type="dxa"/>
            <w:vAlign w:val="center"/>
          </w:tcPr>
          <w:p w14:paraId="34E816B9" w14:textId="77777777" w:rsidR="005A67C2" w:rsidRPr="001842E5" w:rsidRDefault="00111D65">
            <w:pPr>
              <w:spacing w:line="240" w:lineRule="auto"/>
              <w:jc w:val="center"/>
              <w:rPr>
                <w:rFonts w:eastAsia="Calibri"/>
                <w:sz w:val="20"/>
                <w:szCs w:val="20"/>
              </w:rPr>
            </w:pPr>
            <w:r w:rsidRPr="001842E5">
              <w:rPr>
                <w:rFonts w:eastAsia="Calibri"/>
                <w:sz w:val="20"/>
                <w:szCs w:val="20"/>
              </w:rPr>
              <w:t>94</w:t>
            </w:r>
          </w:p>
        </w:tc>
        <w:tc>
          <w:tcPr>
            <w:tcW w:w="605" w:type="dxa"/>
            <w:vAlign w:val="center"/>
          </w:tcPr>
          <w:p w14:paraId="46BC9551" w14:textId="77777777" w:rsidR="005A67C2" w:rsidRPr="001842E5" w:rsidRDefault="00111D65">
            <w:pPr>
              <w:spacing w:line="240" w:lineRule="auto"/>
              <w:jc w:val="center"/>
              <w:rPr>
                <w:rFonts w:eastAsia="Calibri"/>
                <w:sz w:val="20"/>
                <w:szCs w:val="20"/>
              </w:rPr>
            </w:pPr>
            <w:r w:rsidRPr="001842E5">
              <w:rPr>
                <w:rFonts w:eastAsia="Calibri"/>
                <w:sz w:val="20"/>
                <w:szCs w:val="20"/>
              </w:rPr>
              <w:t>1,9</w:t>
            </w:r>
          </w:p>
        </w:tc>
        <w:tc>
          <w:tcPr>
            <w:tcW w:w="498" w:type="dxa"/>
            <w:vAlign w:val="center"/>
          </w:tcPr>
          <w:p w14:paraId="4BB923A9" w14:textId="77777777" w:rsidR="005A67C2" w:rsidRPr="001842E5" w:rsidRDefault="00111D65">
            <w:pPr>
              <w:spacing w:line="240" w:lineRule="auto"/>
              <w:jc w:val="center"/>
              <w:rPr>
                <w:rFonts w:eastAsia="Calibri"/>
                <w:sz w:val="20"/>
                <w:szCs w:val="20"/>
              </w:rPr>
            </w:pPr>
            <w:r w:rsidRPr="001842E5">
              <w:rPr>
                <w:rFonts w:eastAsia="Calibri"/>
                <w:sz w:val="20"/>
                <w:szCs w:val="20"/>
              </w:rPr>
              <w:t>106</w:t>
            </w:r>
          </w:p>
        </w:tc>
        <w:tc>
          <w:tcPr>
            <w:tcW w:w="634" w:type="dxa"/>
            <w:vAlign w:val="center"/>
          </w:tcPr>
          <w:p w14:paraId="1899DF11"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62</w:t>
            </w:r>
          </w:p>
        </w:tc>
        <w:tc>
          <w:tcPr>
            <w:tcW w:w="535" w:type="dxa"/>
            <w:vAlign w:val="center"/>
          </w:tcPr>
          <w:p w14:paraId="620F4C6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0,05</w:t>
            </w:r>
          </w:p>
        </w:tc>
        <w:tc>
          <w:tcPr>
            <w:tcW w:w="538" w:type="dxa"/>
            <w:vAlign w:val="center"/>
          </w:tcPr>
          <w:p w14:paraId="7FF2818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212</w:t>
            </w:r>
          </w:p>
        </w:tc>
        <w:tc>
          <w:tcPr>
            <w:tcW w:w="635" w:type="dxa"/>
            <w:vAlign w:val="center"/>
          </w:tcPr>
          <w:p w14:paraId="155FF2C9"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-0,11</w:t>
            </w:r>
          </w:p>
        </w:tc>
      </w:tr>
      <w:tr w:rsidR="005A67C2" w:rsidRPr="001842E5" w14:paraId="79E34717" w14:textId="77777777">
        <w:trPr>
          <w:trHeight w:val="284"/>
        </w:trPr>
        <w:tc>
          <w:tcPr>
            <w:tcW w:w="596" w:type="dxa"/>
            <w:vAlign w:val="center"/>
          </w:tcPr>
          <w:p w14:paraId="00AB27E2" w14:textId="77777777" w:rsidR="005A67C2" w:rsidRPr="001842E5" w:rsidRDefault="00111D65">
            <w:pPr>
              <w:spacing w:line="240" w:lineRule="auto"/>
              <w:rPr>
                <w:rFonts w:eastAsia="Calibri"/>
                <w:sz w:val="20"/>
                <w:szCs w:val="20"/>
              </w:rPr>
            </w:pPr>
            <w:r w:rsidRPr="001842E5">
              <w:rPr>
                <w:rFonts w:eastAsia="Calibri"/>
                <w:sz w:val="20"/>
                <w:szCs w:val="20"/>
              </w:rPr>
              <w:t>PA7</w:t>
            </w:r>
          </w:p>
        </w:tc>
        <w:tc>
          <w:tcPr>
            <w:tcW w:w="1962" w:type="dxa"/>
            <w:shd w:val="clear" w:color="auto" w:fill="auto"/>
            <w:vAlign w:val="center"/>
          </w:tcPr>
          <w:p w14:paraId="4125B157" w14:textId="77777777" w:rsidR="005A67C2" w:rsidRPr="001842E5" w:rsidRDefault="00111D65">
            <w:pPr>
              <w:spacing w:line="240" w:lineRule="auto"/>
              <w:rPr>
                <w:rFonts w:eastAsia="Calibri"/>
                <w:sz w:val="20"/>
                <w:szCs w:val="20"/>
              </w:rPr>
            </w:pPr>
            <w:r w:rsidRPr="001842E5">
              <w:rPr>
                <w:rFonts w:eastAsia="Calibri"/>
                <w:sz w:val="20"/>
                <w:szCs w:val="20"/>
              </w:rPr>
              <w:t>Terminal da Barra do Riacho</w:t>
            </w:r>
          </w:p>
        </w:tc>
        <w:tc>
          <w:tcPr>
            <w:tcW w:w="938" w:type="dxa"/>
            <w:shd w:val="clear" w:color="auto" w:fill="auto"/>
            <w:vAlign w:val="center"/>
          </w:tcPr>
          <w:p w14:paraId="5E111ED6" w14:textId="77777777" w:rsidR="005A67C2" w:rsidRPr="001842E5" w:rsidRDefault="00111D65">
            <w:pPr>
              <w:spacing w:line="240" w:lineRule="auto"/>
              <w:jc w:val="center"/>
              <w:rPr>
                <w:rFonts w:eastAsia="Calibri"/>
                <w:sz w:val="20"/>
                <w:szCs w:val="20"/>
              </w:rPr>
            </w:pPr>
            <w:r w:rsidRPr="001842E5">
              <w:rPr>
                <w:rFonts w:eastAsia="Calibri"/>
                <w:sz w:val="20"/>
                <w:szCs w:val="20"/>
              </w:rPr>
              <w:t>19° 50,33’</w:t>
            </w:r>
          </w:p>
        </w:tc>
        <w:tc>
          <w:tcPr>
            <w:tcW w:w="1098" w:type="dxa"/>
            <w:vAlign w:val="center"/>
          </w:tcPr>
          <w:p w14:paraId="51D8E0F1" w14:textId="77777777" w:rsidR="005A67C2" w:rsidRPr="001842E5" w:rsidRDefault="00111D65">
            <w:pPr>
              <w:spacing w:line="240" w:lineRule="auto"/>
              <w:jc w:val="center"/>
              <w:rPr>
                <w:rFonts w:eastAsia="Calibri"/>
                <w:sz w:val="20"/>
                <w:szCs w:val="20"/>
              </w:rPr>
            </w:pPr>
            <w:r w:rsidRPr="001842E5">
              <w:rPr>
                <w:rFonts w:eastAsia="Calibri"/>
                <w:sz w:val="20"/>
                <w:szCs w:val="20"/>
              </w:rPr>
              <w:t>40° 03,58’</w:t>
            </w:r>
          </w:p>
        </w:tc>
        <w:tc>
          <w:tcPr>
            <w:tcW w:w="605" w:type="dxa"/>
            <w:vAlign w:val="center"/>
          </w:tcPr>
          <w:p w14:paraId="083A584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44,3</w:t>
            </w:r>
          </w:p>
        </w:tc>
        <w:tc>
          <w:tcPr>
            <w:tcW w:w="498" w:type="dxa"/>
            <w:vAlign w:val="center"/>
          </w:tcPr>
          <w:p w14:paraId="4159E773"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85</w:t>
            </w:r>
          </w:p>
        </w:tc>
        <w:tc>
          <w:tcPr>
            <w:tcW w:w="605" w:type="dxa"/>
            <w:vAlign w:val="center"/>
          </w:tcPr>
          <w:p w14:paraId="3110F51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1,0</w:t>
            </w:r>
          </w:p>
        </w:tc>
        <w:tc>
          <w:tcPr>
            <w:tcW w:w="498" w:type="dxa"/>
            <w:vAlign w:val="center"/>
          </w:tcPr>
          <w:p w14:paraId="7296D2F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64</w:t>
            </w:r>
          </w:p>
        </w:tc>
        <w:tc>
          <w:tcPr>
            <w:tcW w:w="634" w:type="dxa"/>
            <w:vAlign w:val="center"/>
          </w:tcPr>
          <w:p w14:paraId="1F28FBC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73</w:t>
            </w:r>
          </w:p>
        </w:tc>
        <w:tc>
          <w:tcPr>
            <w:tcW w:w="535" w:type="dxa"/>
            <w:vAlign w:val="center"/>
          </w:tcPr>
          <w:p w14:paraId="024F6F8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0,02</w:t>
            </w:r>
          </w:p>
        </w:tc>
        <w:tc>
          <w:tcPr>
            <w:tcW w:w="538" w:type="dxa"/>
            <w:vAlign w:val="center"/>
          </w:tcPr>
          <w:p w14:paraId="3C76B2B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237</w:t>
            </w:r>
          </w:p>
        </w:tc>
        <w:tc>
          <w:tcPr>
            <w:tcW w:w="635" w:type="dxa"/>
            <w:vAlign w:val="center"/>
          </w:tcPr>
          <w:p w14:paraId="30B3B99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-0,08</w:t>
            </w:r>
          </w:p>
        </w:tc>
      </w:tr>
      <w:tr w:rsidR="005A67C2" w:rsidRPr="001842E5" w14:paraId="07B38C6E" w14:textId="77777777">
        <w:trPr>
          <w:trHeight w:val="284"/>
        </w:trPr>
        <w:tc>
          <w:tcPr>
            <w:tcW w:w="596" w:type="dxa"/>
            <w:vAlign w:val="center"/>
          </w:tcPr>
          <w:p w14:paraId="1F2B45E1" w14:textId="77777777" w:rsidR="005A67C2" w:rsidRPr="001842E5" w:rsidRDefault="00111D65">
            <w:pPr>
              <w:spacing w:line="240" w:lineRule="auto"/>
              <w:rPr>
                <w:rFonts w:eastAsia="Calibri"/>
                <w:sz w:val="20"/>
                <w:szCs w:val="20"/>
              </w:rPr>
            </w:pPr>
            <w:r w:rsidRPr="001842E5">
              <w:rPr>
                <w:rFonts w:eastAsia="Calibri"/>
                <w:sz w:val="20"/>
                <w:szCs w:val="20"/>
              </w:rPr>
              <w:t>PA8</w:t>
            </w:r>
          </w:p>
        </w:tc>
        <w:tc>
          <w:tcPr>
            <w:tcW w:w="1962" w:type="dxa"/>
            <w:shd w:val="clear" w:color="auto" w:fill="auto"/>
            <w:vAlign w:val="center"/>
          </w:tcPr>
          <w:p w14:paraId="5A247A6A" w14:textId="77777777" w:rsidR="005A67C2" w:rsidRPr="001842E5" w:rsidRDefault="00111D65">
            <w:pPr>
              <w:spacing w:line="240" w:lineRule="auto"/>
              <w:rPr>
                <w:rFonts w:eastAsia="Calibri"/>
                <w:sz w:val="20"/>
                <w:szCs w:val="20"/>
              </w:rPr>
            </w:pPr>
            <w:r w:rsidRPr="001842E5">
              <w:rPr>
                <w:rFonts w:eastAsia="Calibri"/>
                <w:sz w:val="20"/>
                <w:szCs w:val="20"/>
              </w:rPr>
              <w:t>Estaleiro Jurong</w:t>
            </w:r>
          </w:p>
        </w:tc>
        <w:tc>
          <w:tcPr>
            <w:tcW w:w="938" w:type="dxa"/>
            <w:shd w:val="clear" w:color="auto" w:fill="auto"/>
            <w:vAlign w:val="center"/>
          </w:tcPr>
          <w:p w14:paraId="44791EC2" w14:textId="77777777" w:rsidR="005A67C2" w:rsidRPr="001842E5" w:rsidRDefault="00111D65">
            <w:pPr>
              <w:spacing w:line="240" w:lineRule="auto"/>
              <w:jc w:val="center"/>
              <w:rPr>
                <w:rFonts w:eastAsia="Calibri"/>
                <w:sz w:val="20"/>
                <w:szCs w:val="20"/>
              </w:rPr>
            </w:pPr>
            <w:r w:rsidRPr="001842E5">
              <w:rPr>
                <w:rFonts w:eastAsia="Calibri"/>
                <w:sz w:val="20"/>
                <w:szCs w:val="20"/>
              </w:rPr>
              <w:t>19° 52,10’</w:t>
            </w:r>
          </w:p>
        </w:tc>
        <w:tc>
          <w:tcPr>
            <w:tcW w:w="1098" w:type="dxa"/>
            <w:vAlign w:val="center"/>
          </w:tcPr>
          <w:p w14:paraId="759DC1AE" w14:textId="77777777" w:rsidR="005A67C2" w:rsidRPr="001842E5" w:rsidRDefault="00111D65">
            <w:pPr>
              <w:spacing w:line="240" w:lineRule="auto"/>
              <w:jc w:val="center"/>
              <w:rPr>
                <w:rFonts w:eastAsia="Calibri"/>
                <w:sz w:val="20"/>
                <w:szCs w:val="20"/>
              </w:rPr>
            </w:pPr>
            <w:r w:rsidRPr="001842E5">
              <w:rPr>
                <w:rFonts w:eastAsia="Calibri"/>
                <w:sz w:val="20"/>
                <w:szCs w:val="20"/>
              </w:rPr>
              <w:t>40° 04,40’</w:t>
            </w:r>
          </w:p>
        </w:tc>
        <w:tc>
          <w:tcPr>
            <w:tcW w:w="605" w:type="dxa"/>
            <w:vAlign w:val="center"/>
          </w:tcPr>
          <w:p w14:paraId="401C1BC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41,8</w:t>
            </w:r>
          </w:p>
        </w:tc>
        <w:tc>
          <w:tcPr>
            <w:tcW w:w="498" w:type="dxa"/>
            <w:vAlign w:val="center"/>
          </w:tcPr>
          <w:p w14:paraId="1163A7B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89</w:t>
            </w:r>
          </w:p>
        </w:tc>
        <w:tc>
          <w:tcPr>
            <w:tcW w:w="605" w:type="dxa"/>
            <w:vAlign w:val="center"/>
          </w:tcPr>
          <w:p w14:paraId="3727122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0,6</w:t>
            </w:r>
          </w:p>
        </w:tc>
        <w:tc>
          <w:tcPr>
            <w:tcW w:w="498" w:type="dxa"/>
            <w:vAlign w:val="center"/>
          </w:tcPr>
          <w:p w14:paraId="70F0D5E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62</w:t>
            </w:r>
          </w:p>
        </w:tc>
        <w:tc>
          <w:tcPr>
            <w:tcW w:w="634" w:type="dxa"/>
            <w:vAlign w:val="center"/>
          </w:tcPr>
          <w:p w14:paraId="624B20C3"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62</w:t>
            </w:r>
          </w:p>
        </w:tc>
        <w:tc>
          <w:tcPr>
            <w:tcW w:w="535" w:type="dxa"/>
            <w:vAlign w:val="center"/>
          </w:tcPr>
          <w:p w14:paraId="7734BFDD"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0,01</w:t>
            </w:r>
          </w:p>
        </w:tc>
        <w:tc>
          <w:tcPr>
            <w:tcW w:w="538" w:type="dxa"/>
            <w:vAlign w:val="center"/>
          </w:tcPr>
          <w:p w14:paraId="3DB1781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245</w:t>
            </w:r>
          </w:p>
        </w:tc>
        <w:tc>
          <w:tcPr>
            <w:tcW w:w="635" w:type="dxa"/>
            <w:vAlign w:val="center"/>
          </w:tcPr>
          <w:p w14:paraId="5C5A1A6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-0,06</w:t>
            </w:r>
          </w:p>
        </w:tc>
      </w:tr>
      <w:tr w:rsidR="005A67C2" w:rsidRPr="001842E5" w14:paraId="2427690D" w14:textId="77777777">
        <w:trPr>
          <w:trHeight w:val="284"/>
        </w:trPr>
        <w:tc>
          <w:tcPr>
            <w:tcW w:w="596" w:type="dxa"/>
            <w:vAlign w:val="center"/>
          </w:tcPr>
          <w:p w14:paraId="0E1F157B" w14:textId="77777777" w:rsidR="005A67C2" w:rsidRPr="001842E5" w:rsidRDefault="00111D65">
            <w:pPr>
              <w:spacing w:line="240" w:lineRule="auto"/>
              <w:rPr>
                <w:rFonts w:eastAsia="Calibri"/>
                <w:sz w:val="20"/>
                <w:szCs w:val="20"/>
              </w:rPr>
            </w:pPr>
            <w:r w:rsidRPr="001842E5">
              <w:rPr>
                <w:rFonts w:eastAsia="Calibri"/>
                <w:sz w:val="20"/>
                <w:szCs w:val="20"/>
              </w:rPr>
              <w:t>PA9</w:t>
            </w:r>
          </w:p>
        </w:tc>
        <w:tc>
          <w:tcPr>
            <w:tcW w:w="1962" w:type="dxa"/>
            <w:shd w:val="clear" w:color="auto" w:fill="auto"/>
            <w:vAlign w:val="center"/>
          </w:tcPr>
          <w:p w14:paraId="5987C807" w14:textId="77777777" w:rsidR="005A67C2" w:rsidRPr="001842E5" w:rsidRDefault="00111D65">
            <w:pPr>
              <w:spacing w:line="240" w:lineRule="auto"/>
              <w:rPr>
                <w:rFonts w:eastAsia="Calibri"/>
                <w:sz w:val="20"/>
                <w:szCs w:val="20"/>
              </w:rPr>
            </w:pPr>
            <w:proofErr w:type="spellStart"/>
            <w:r w:rsidRPr="001842E5">
              <w:rPr>
                <w:rFonts w:eastAsia="Calibri"/>
                <w:sz w:val="20"/>
                <w:szCs w:val="20"/>
              </w:rPr>
              <w:t>Piraquê</w:t>
            </w:r>
            <w:proofErr w:type="spellEnd"/>
            <w:r w:rsidRPr="001842E5">
              <w:rPr>
                <w:rFonts w:eastAsia="Calibri"/>
                <w:sz w:val="20"/>
                <w:szCs w:val="20"/>
              </w:rPr>
              <w:t xml:space="preserve"> – Açu</w:t>
            </w:r>
          </w:p>
        </w:tc>
        <w:tc>
          <w:tcPr>
            <w:tcW w:w="938" w:type="dxa"/>
            <w:shd w:val="clear" w:color="auto" w:fill="auto"/>
            <w:vAlign w:val="center"/>
          </w:tcPr>
          <w:p w14:paraId="4911A529" w14:textId="77777777" w:rsidR="005A67C2" w:rsidRPr="001842E5" w:rsidRDefault="00111D65">
            <w:pPr>
              <w:spacing w:line="240" w:lineRule="auto"/>
              <w:jc w:val="center"/>
              <w:rPr>
                <w:rFonts w:eastAsia="Calibri"/>
                <w:sz w:val="20"/>
                <w:szCs w:val="20"/>
              </w:rPr>
            </w:pPr>
            <w:r w:rsidRPr="001842E5">
              <w:rPr>
                <w:rFonts w:eastAsia="Calibri"/>
                <w:sz w:val="20"/>
                <w:szCs w:val="20"/>
              </w:rPr>
              <w:t>19° 57,30’</w:t>
            </w:r>
          </w:p>
        </w:tc>
        <w:tc>
          <w:tcPr>
            <w:tcW w:w="1098" w:type="dxa"/>
            <w:vAlign w:val="center"/>
          </w:tcPr>
          <w:p w14:paraId="44F9EFF5" w14:textId="77777777" w:rsidR="005A67C2" w:rsidRPr="001842E5" w:rsidRDefault="00111D65">
            <w:pPr>
              <w:spacing w:line="240" w:lineRule="auto"/>
              <w:jc w:val="center"/>
              <w:rPr>
                <w:rFonts w:eastAsia="Calibri"/>
                <w:sz w:val="20"/>
                <w:szCs w:val="20"/>
              </w:rPr>
            </w:pPr>
            <w:r w:rsidRPr="001842E5">
              <w:rPr>
                <w:rFonts w:eastAsia="Calibri"/>
                <w:sz w:val="20"/>
                <w:szCs w:val="20"/>
              </w:rPr>
              <w:t>40° 09,00’</w:t>
            </w:r>
          </w:p>
        </w:tc>
        <w:tc>
          <w:tcPr>
            <w:tcW w:w="605" w:type="dxa"/>
            <w:vAlign w:val="center"/>
          </w:tcPr>
          <w:p w14:paraId="43777095" w14:textId="77777777" w:rsidR="005A67C2" w:rsidRPr="001842E5" w:rsidRDefault="00111D65">
            <w:pPr>
              <w:spacing w:line="240" w:lineRule="auto"/>
              <w:jc w:val="center"/>
              <w:rPr>
                <w:rFonts w:eastAsia="Calibri"/>
                <w:sz w:val="20"/>
                <w:szCs w:val="20"/>
              </w:rPr>
            </w:pPr>
            <w:r w:rsidRPr="001842E5">
              <w:rPr>
                <w:rFonts w:eastAsia="Calibri"/>
                <w:sz w:val="20"/>
                <w:szCs w:val="20"/>
              </w:rPr>
              <w:t>44,8</w:t>
            </w:r>
          </w:p>
        </w:tc>
        <w:tc>
          <w:tcPr>
            <w:tcW w:w="498" w:type="dxa"/>
            <w:vAlign w:val="center"/>
          </w:tcPr>
          <w:p w14:paraId="5826D127" w14:textId="77777777" w:rsidR="005A67C2" w:rsidRPr="001842E5" w:rsidRDefault="00111D65">
            <w:pPr>
              <w:spacing w:line="240" w:lineRule="auto"/>
              <w:jc w:val="center"/>
              <w:rPr>
                <w:rFonts w:eastAsia="Calibri"/>
                <w:sz w:val="20"/>
                <w:szCs w:val="20"/>
              </w:rPr>
            </w:pPr>
            <w:r w:rsidRPr="001842E5">
              <w:rPr>
                <w:rFonts w:eastAsia="Calibri"/>
                <w:sz w:val="20"/>
                <w:szCs w:val="20"/>
              </w:rPr>
              <w:t>84</w:t>
            </w:r>
          </w:p>
        </w:tc>
        <w:tc>
          <w:tcPr>
            <w:tcW w:w="605" w:type="dxa"/>
            <w:vAlign w:val="center"/>
          </w:tcPr>
          <w:p w14:paraId="6432BAE1" w14:textId="77777777" w:rsidR="005A67C2" w:rsidRPr="001842E5" w:rsidRDefault="00111D65">
            <w:pPr>
              <w:spacing w:line="240" w:lineRule="auto"/>
              <w:jc w:val="center"/>
              <w:rPr>
                <w:rFonts w:eastAsia="Calibri"/>
                <w:sz w:val="20"/>
                <w:szCs w:val="20"/>
              </w:rPr>
            </w:pPr>
            <w:r w:rsidRPr="001842E5">
              <w:rPr>
                <w:rFonts w:eastAsia="Calibri"/>
                <w:sz w:val="20"/>
                <w:szCs w:val="20"/>
              </w:rPr>
              <w:t>1,6</w:t>
            </w:r>
          </w:p>
        </w:tc>
        <w:tc>
          <w:tcPr>
            <w:tcW w:w="498" w:type="dxa"/>
            <w:vAlign w:val="center"/>
          </w:tcPr>
          <w:p w14:paraId="0938314B" w14:textId="77777777" w:rsidR="005A67C2" w:rsidRPr="001842E5" w:rsidRDefault="00111D65">
            <w:pPr>
              <w:spacing w:line="240" w:lineRule="auto"/>
              <w:jc w:val="center"/>
              <w:rPr>
                <w:rFonts w:eastAsia="Calibri"/>
                <w:sz w:val="20"/>
                <w:szCs w:val="20"/>
              </w:rPr>
            </w:pPr>
            <w:r w:rsidRPr="001842E5">
              <w:rPr>
                <w:rFonts w:eastAsia="Calibri"/>
                <w:sz w:val="20"/>
                <w:szCs w:val="20"/>
              </w:rPr>
              <w:t>33</w:t>
            </w:r>
          </w:p>
        </w:tc>
        <w:tc>
          <w:tcPr>
            <w:tcW w:w="634" w:type="dxa"/>
            <w:vAlign w:val="center"/>
          </w:tcPr>
          <w:p w14:paraId="4BC7BEC5" w14:textId="77777777" w:rsidR="005A67C2" w:rsidRPr="001842E5" w:rsidRDefault="00111D65">
            <w:pPr>
              <w:spacing w:line="240" w:lineRule="auto"/>
              <w:jc w:val="center"/>
              <w:rPr>
                <w:rFonts w:eastAsia="Calibri"/>
                <w:sz w:val="20"/>
                <w:szCs w:val="20"/>
              </w:rPr>
            </w:pPr>
            <w:r w:rsidRPr="001842E5">
              <w:rPr>
                <w:rFonts w:eastAsia="Calibri"/>
                <w:sz w:val="20"/>
                <w:szCs w:val="20"/>
              </w:rPr>
              <w:t>70</w:t>
            </w:r>
          </w:p>
        </w:tc>
        <w:tc>
          <w:tcPr>
            <w:tcW w:w="535" w:type="dxa"/>
            <w:vAlign w:val="center"/>
          </w:tcPr>
          <w:p w14:paraId="48EE7211"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0,04</w:t>
            </w:r>
          </w:p>
        </w:tc>
        <w:tc>
          <w:tcPr>
            <w:tcW w:w="538" w:type="dxa"/>
            <w:vAlign w:val="center"/>
          </w:tcPr>
          <w:p w14:paraId="7E9AE29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265</w:t>
            </w:r>
          </w:p>
        </w:tc>
        <w:tc>
          <w:tcPr>
            <w:tcW w:w="635" w:type="dxa"/>
            <w:vAlign w:val="center"/>
          </w:tcPr>
          <w:p w14:paraId="16F3DB0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-0,15</w:t>
            </w:r>
          </w:p>
        </w:tc>
      </w:tr>
      <w:tr w:rsidR="005A67C2" w:rsidRPr="001842E5" w14:paraId="7B47D0DE" w14:textId="77777777">
        <w:trPr>
          <w:trHeight w:val="284"/>
        </w:trPr>
        <w:tc>
          <w:tcPr>
            <w:tcW w:w="596" w:type="dxa"/>
            <w:vAlign w:val="center"/>
          </w:tcPr>
          <w:p w14:paraId="16F5DDB5" w14:textId="77777777" w:rsidR="005A67C2" w:rsidRPr="001842E5" w:rsidRDefault="00111D65">
            <w:pPr>
              <w:spacing w:line="240" w:lineRule="auto"/>
              <w:rPr>
                <w:rFonts w:eastAsia="Calibri"/>
                <w:sz w:val="20"/>
                <w:szCs w:val="20"/>
              </w:rPr>
            </w:pPr>
            <w:r w:rsidRPr="001842E5">
              <w:rPr>
                <w:rFonts w:eastAsia="Calibri"/>
                <w:sz w:val="20"/>
                <w:szCs w:val="20"/>
              </w:rPr>
              <w:t>PA10</w:t>
            </w:r>
          </w:p>
        </w:tc>
        <w:tc>
          <w:tcPr>
            <w:tcW w:w="1962" w:type="dxa"/>
            <w:shd w:val="clear" w:color="auto" w:fill="auto"/>
            <w:vAlign w:val="center"/>
          </w:tcPr>
          <w:p w14:paraId="71473541" w14:textId="77777777" w:rsidR="005A67C2" w:rsidRPr="001842E5" w:rsidRDefault="00111D65">
            <w:pPr>
              <w:spacing w:line="240" w:lineRule="auto"/>
              <w:rPr>
                <w:rFonts w:eastAsia="Calibri"/>
                <w:sz w:val="20"/>
                <w:szCs w:val="20"/>
              </w:rPr>
            </w:pPr>
            <w:r w:rsidRPr="001842E5">
              <w:rPr>
                <w:rFonts w:eastAsia="Calibri"/>
                <w:sz w:val="20"/>
                <w:szCs w:val="20"/>
              </w:rPr>
              <w:t>Terminal das Barcaças Oceânicas</w:t>
            </w:r>
          </w:p>
        </w:tc>
        <w:tc>
          <w:tcPr>
            <w:tcW w:w="938" w:type="dxa"/>
            <w:shd w:val="clear" w:color="auto" w:fill="auto"/>
            <w:vAlign w:val="center"/>
          </w:tcPr>
          <w:p w14:paraId="53D2E9E9" w14:textId="77777777" w:rsidR="005A67C2" w:rsidRPr="001842E5" w:rsidRDefault="00111D65">
            <w:pPr>
              <w:spacing w:line="240" w:lineRule="auto"/>
              <w:jc w:val="center"/>
              <w:rPr>
                <w:rFonts w:eastAsia="Calibri"/>
                <w:sz w:val="20"/>
                <w:szCs w:val="20"/>
              </w:rPr>
            </w:pPr>
            <w:r w:rsidRPr="001842E5">
              <w:rPr>
                <w:rFonts w:eastAsia="Calibri"/>
                <w:sz w:val="20"/>
                <w:szCs w:val="20"/>
              </w:rPr>
              <w:t>20° 15,51’</w:t>
            </w:r>
          </w:p>
        </w:tc>
        <w:tc>
          <w:tcPr>
            <w:tcW w:w="1098" w:type="dxa"/>
            <w:vAlign w:val="center"/>
          </w:tcPr>
          <w:p w14:paraId="5D646DAE" w14:textId="77777777" w:rsidR="005A67C2" w:rsidRPr="001842E5" w:rsidRDefault="00111D65">
            <w:pPr>
              <w:spacing w:line="240" w:lineRule="auto"/>
              <w:jc w:val="center"/>
              <w:rPr>
                <w:rFonts w:eastAsia="Calibri"/>
                <w:sz w:val="20"/>
                <w:szCs w:val="20"/>
              </w:rPr>
            </w:pPr>
            <w:r w:rsidRPr="001842E5">
              <w:rPr>
                <w:rFonts w:eastAsia="Calibri"/>
                <w:sz w:val="20"/>
                <w:szCs w:val="20"/>
              </w:rPr>
              <w:t>40° 13,18’</w:t>
            </w:r>
          </w:p>
        </w:tc>
        <w:tc>
          <w:tcPr>
            <w:tcW w:w="605" w:type="dxa"/>
            <w:vAlign w:val="center"/>
          </w:tcPr>
          <w:p w14:paraId="70D08479"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45,6</w:t>
            </w:r>
          </w:p>
        </w:tc>
        <w:tc>
          <w:tcPr>
            <w:tcW w:w="498" w:type="dxa"/>
            <w:vAlign w:val="center"/>
          </w:tcPr>
          <w:p w14:paraId="0A77151D"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85</w:t>
            </w:r>
          </w:p>
        </w:tc>
        <w:tc>
          <w:tcPr>
            <w:tcW w:w="605" w:type="dxa"/>
            <w:vAlign w:val="center"/>
          </w:tcPr>
          <w:p w14:paraId="1571B67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0,7</w:t>
            </w:r>
          </w:p>
        </w:tc>
        <w:tc>
          <w:tcPr>
            <w:tcW w:w="498" w:type="dxa"/>
            <w:vAlign w:val="center"/>
          </w:tcPr>
          <w:p w14:paraId="46714D7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83</w:t>
            </w:r>
          </w:p>
        </w:tc>
        <w:tc>
          <w:tcPr>
            <w:tcW w:w="634" w:type="dxa"/>
            <w:vAlign w:val="center"/>
          </w:tcPr>
          <w:p w14:paraId="03B5B97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75</w:t>
            </w:r>
          </w:p>
        </w:tc>
        <w:tc>
          <w:tcPr>
            <w:tcW w:w="535" w:type="dxa"/>
            <w:vAlign w:val="center"/>
          </w:tcPr>
          <w:p w14:paraId="6D986E3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0,02</w:t>
            </w:r>
          </w:p>
        </w:tc>
        <w:tc>
          <w:tcPr>
            <w:tcW w:w="538" w:type="dxa"/>
            <w:vAlign w:val="center"/>
          </w:tcPr>
          <w:p w14:paraId="0BC8C3A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217</w:t>
            </w:r>
          </w:p>
        </w:tc>
        <w:tc>
          <w:tcPr>
            <w:tcW w:w="635" w:type="dxa"/>
            <w:vAlign w:val="center"/>
          </w:tcPr>
          <w:p w14:paraId="30064312"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-0,04</w:t>
            </w:r>
          </w:p>
        </w:tc>
      </w:tr>
      <w:tr w:rsidR="005A67C2" w:rsidRPr="001842E5" w14:paraId="1F568AC2" w14:textId="77777777">
        <w:trPr>
          <w:trHeight w:val="284"/>
        </w:trPr>
        <w:tc>
          <w:tcPr>
            <w:tcW w:w="596" w:type="dxa"/>
            <w:vAlign w:val="center"/>
          </w:tcPr>
          <w:p w14:paraId="0D24D1DB" w14:textId="77777777" w:rsidR="005A67C2" w:rsidRPr="001842E5" w:rsidRDefault="00111D65">
            <w:pPr>
              <w:spacing w:line="240" w:lineRule="auto"/>
              <w:rPr>
                <w:rFonts w:eastAsia="Calibri"/>
                <w:sz w:val="20"/>
                <w:szCs w:val="20"/>
              </w:rPr>
            </w:pPr>
            <w:r w:rsidRPr="001842E5">
              <w:rPr>
                <w:rFonts w:eastAsia="Calibri"/>
                <w:sz w:val="20"/>
                <w:szCs w:val="20"/>
              </w:rPr>
              <w:t>PA11</w:t>
            </w:r>
          </w:p>
        </w:tc>
        <w:tc>
          <w:tcPr>
            <w:tcW w:w="1962" w:type="dxa"/>
            <w:shd w:val="clear" w:color="auto" w:fill="auto"/>
            <w:vAlign w:val="center"/>
          </w:tcPr>
          <w:p w14:paraId="5893861D" w14:textId="77777777" w:rsidR="005A67C2" w:rsidRPr="001842E5" w:rsidRDefault="00111D65">
            <w:pPr>
              <w:spacing w:line="240" w:lineRule="auto"/>
              <w:rPr>
                <w:rFonts w:eastAsia="Calibri"/>
                <w:sz w:val="20"/>
                <w:szCs w:val="20"/>
              </w:rPr>
            </w:pPr>
            <w:r w:rsidRPr="001842E5">
              <w:rPr>
                <w:rFonts w:eastAsia="Calibri"/>
                <w:sz w:val="20"/>
                <w:szCs w:val="20"/>
              </w:rPr>
              <w:t>Porto de Tubarão</w:t>
            </w:r>
          </w:p>
        </w:tc>
        <w:tc>
          <w:tcPr>
            <w:tcW w:w="938" w:type="dxa"/>
            <w:shd w:val="clear" w:color="auto" w:fill="auto"/>
            <w:vAlign w:val="center"/>
          </w:tcPr>
          <w:p w14:paraId="2E8CF249" w14:textId="77777777" w:rsidR="005A67C2" w:rsidRPr="001842E5" w:rsidRDefault="00111D65">
            <w:pPr>
              <w:spacing w:line="240" w:lineRule="auto"/>
              <w:jc w:val="center"/>
              <w:rPr>
                <w:rFonts w:eastAsia="Calibri"/>
                <w:sz w:val="20"/>
                <w:szCs w:val="20"/>
              </w:rPr>
            </w:pPr>
            <w:r w:rsidRPr="001842E5">
              <w:rPr>
                <w:rFonts w:eastAsia="Calibri"/>
                <w:sz w:val="20"/>
                <w:szCs w:val="20"/>
              </w:rPr>
              <w:t>20° 17,33’</w:t>
            </w:r>
          </w:p>
        </w:tc>
        <w:tc>
          <w:tcPr>
            <w:tcW w:w="1098" w:type="dxa"/>
            <w:vAlign w:val="center"/>
          </w:tcPr>
          <w:p w14:paraId="703795A3" w14:textId="77777777" w:rsidR="005A67C2" w:rsidRPr="001842E5" w:rsidRDefault="00111D65">
            <w:pPr>
              <w:spacing w:line="240" w:lineRule="auto"/>
              <w:jc w:val="center"/>
              <w:rPr>
                <w:rFonts w:eastAsia="Calibri"/>
                <w:sz w:val="20"/>
                <w:szCs w:val="20"/>
              </w:rPr>
            </w:pPr>
            <w:r w:rsidRPr="001842E5">
              <w:rPr>
                <w:rFonts w:eastAsia="Calibri"/>
                <w:sz w:val="20"/>
                <w:szCs w:val="20"/>
              </w:rPr>
              <w:t>40° 14,62’</w:t>
            </w:r>
          </w:p>
        </w:tc>
        <w:tc>
          <w:tcPr>
            <w:tcW w:w="605" w:type="dxa"/>
            <w:vAlign w:val="center"/>
          </w:tcPr>
          <w:p w14:paraId="1F74741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46,7</w:t>
            </w:r>
          </w:p>
        </w:tc>
        <w:tc>
          <w:tcPr>
            <w:tcW w:w="498" w:type="dxa"/>
            <w:vAlign w:val="center"/>
          </w:tcPr>
          <w:p w14:paraId="51977DF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86</w:t>
            </w:r>
          </w:p>
        </w:tc>
        <w:tc>
          <w:tcPr>
            <w:tcW w:w="605" w:type="dxa"/>
            <w:vAlign w:val="center"/>
          </w:tcPr>
          <w:p w14:paraId="3BC72E43"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0,8</w:t>
            </w:r>
          </w:p>
        </w:tc>
        <w:tc>
          <w:tcPr>
            <w:tcW w:w="498" w:type="dxa"/>
            <w:vAlign w:val="center"/>
          </w:tcPr>
          <w:p w14:paraId="6346A48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66</w:t>
            </w:r>
          </w:p>
        </w:tc>
        <w:tc>
          <w:tcPr>
            <w:tcW w:w="634" w:type="dxa"/>
            <w:vAlign w:val="center"/>
          </w:tcPr>
          <w:p w14:paraId="2822568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78</w:t>
            </w:r>
          </w:p>
        </w:tc>
        <w:tc>
          <w:tcPr>
            <w:tcW w:w="535" w:type="dxa"/>
            <w:vAlign w:val="center"/>
          </w:tcPr>
          <w:p w14:paraId="485EA5E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0,02</w:t>
            </w:r>
          </w:p>
        </w:tc>
        <w:tc>
          <w:tcPr>
            <w:tcW w:w="538" w:type="dxa"/>
            <w:vAlign w:val="center"/>
          </w:tcPr>
          <w:p w14:paraId="720F6A7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236</w:t>
            </w:r>
          </w:p>
        </w:tc>
        <w:tc>
          <w:tcPr>
            <w:tcW w:w="635" w:type="dxa"/>
            <w:vAlign w:val="center"/>
          </w:tcPr>
          <w:p w14:paraId="5474C92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-0,06</w:t>
            </w:r>
          </w:p>
        </w:tc>
      </w:tr>
      <w:tr w:rsidR="005A67C2" w:rsidRPr="001842E5" w14:paraId="2B4646E2" w14:textId="77777777">
        <w:trPr>
          <w:trHeight w:val="510"/>
        </w:trPr>
        <w:tc>
          <w:tcPr>
            <w:tcW w:w="596" w:type="dxa"/>
            <w:vAlign w:val="center"/>
          </w:tcPr>
          <w:p w14:paraId="5615EBEC" w14:textId="77777777" w:rsidR="005A67C2" w:rsidRPr="001842E5" w:rsidRDefault="00111D65">
            <w:pPr>
              <w:spacing w:line="240" w:lineRule="auto"/>
              <w:rPr>
                <w:rFonts w:eastAsia="Calibri"/>
                <w:sz w:val="20"/>
                <w:szCs w:val="20"/>
              </w:rPr>
            </w:pPr>
            <w:r w:rsidRPr="001842E5">
              <w:rPr>
                <w:rFonts w:eastAsia="Calibri"/>
                <w:sz w:val="20"/>
                <w:szCs w:val="20"/>
              </w:rPr>
              <w:t>PA12</w:t>
            </w:r>
          </w:p>
        </w:tc>
        <w:tc>
          <w:tcPr>
            <w:tcW w:w="1962" w:type="dxa"/>
            <w:shd w:val="clear" w:color="auto" w:fill="auto"/>
            <w:vAlign w:val="center"/>
          </w:tcPr>
          <w:p w14:paraId="2208A676" w14:textId="77777777" w:rsidR="005A67C2" w:rsidRPr="001842E5" w:rsidRDefault="00111D65">
            <w:pPr>
              <w:spacing w:line="240" w:lineRule="auto"/>
              <w:rPr>
                <w:rFonts w:eastAsia="Calibri"/>
                <w:sz w:val="20"/>
                <w:szCs w:val="20"/>
              </w:rPr>
            </w:pPr>
            <w:r w:rsidRPr="001842E5">
              <w:rPr>
                <w:rFonts w:eastAsia="Calibri"/>
                <w:sz w:val="20"/>
                <w:szCs w:val="20"/>
              </w:rPr>
              <w:t>Capitania dos Portos do Espírito Santo</w:t>
            </w:r>
          </w:p>
        </w:tc>
        <w:tc>
          <w:tcPr>
            <w:tcW w:w="938" w:type="dxa"/>
            <w:shd w:val="clear" w:color="auto" w:fill="auto"/>
            <w:vAlign w:val="center"/>
          </w:tcPr>
          <w:p w14:paraId="40E6BBA8" w14:textId="77777777" w:rsidR="005A67C2" w:rsidRPr="001842E5" w:rsidRDefault="00111D65">
            <w:pPr>
              <w:spacing w:line="240" w:lineRule="auto"/>
              <w:jc w:val="center"/>
              <w:rPr>
                <w:rFonts w:eastAsia="Calibri"/>
                <w:sz w:val="20"/>
                <w:szCs w:val="20"/>
              </w:rPr>
            </w:pPr>
            <w:r w:rsidRPr="001842E5">
              <w:rPr>
                <w:rFonts w:eastAsia="Calibri"/>
                <w:sz w:val="20"/>
                <w:szCs w:val="20"/>
              </w:rPr>
              <w:t>20° 19,10’</w:t>
            </w:r>
          </w:p>
        </w:tc>
        <w:tc>
          <w:tcPr>
            <w:tcW w:w="1098" w:type="dxa"/>
            <w:vAlign w:val="center"/>
          </w:tcPr>
          <w:p w14:paraId="6EB9FE1C" w14:textId="77777777" w:rsidR="005A67C2" w:rsidRPr="001842E5" w:rsidRDefault="00111D65">
            <w:pPr>
              <w:spacing w:line="240" w:lineRule="auto"/>
              <w:jc w:val="center"/>
              <w:rPr>
                <w:rFonts w:eastAsia="Calibri"/>
                <w:sz w:val="20"/>
                <w:szCs w:val="20"/>
              </w:rPr>
            </w:pPr>
            <w:r w:rsidRPr="001842E5">
              <w:rPr>
                <w:rFonts w:eastAsia="Calibri"/>
                <w:sz w:val="20"/>
                <w:szCs w:val="20"/>
              </w:rPr>
              <w:t>40° 17,84’</w:t>
            </w:r>
          </w:p>
        </w:tc>
        <w:tc>
          <w:tcPr>
            <w:tcW w:w="605" w:type="dxa"/>
            <w:vAlign w:val="center"/>
          </w:tcPr>
          <w:p w14:paraId="70566F7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47,1</w:t>
            </w:r>
          </w:p>
        </w:tc>
        <w:tc>
          <w:tcPr>
            <w:tcW w:w="498" w:type="dxa"/>
            <w:vAlign w:val="center"/>
          </w:tcPr>
          <w:p w14:paraId="3EFEBBF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137</w:t>
            </w:r>
          </w:p>
        </w:tc>
        <w:tc>
          <w:tcPr>
            <w:tcW w:w="605" w:type="dxa"/>
            <w:vAlign w:val="center"/>
          </w:tcPr>
          <w:p w14:paraId="4D7CB75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0,3</w:t>
            </w:r>
          </w:p>
        </w:tc>
        <w:tc>
          <w:tcPr>
            <w:tcW w:w="498" w:type="dxa"/>
            <w:vAlign w:val="center"/>
          </w:tcPr>
          <w:p w14:paraId="44922D3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159</w:t>
            </w:r>
          </w:p>
        </w:tc>
        <w:tc>
          <w:tcPr>
            <w:tcW w:w="634" w:type="dxa"/>
            <w:vAlign w:val="center"/>
          </w:tcPr>
          <w:p w14:paraId="36DD820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76</w:t>
            </w:r>
          </w:p>
        </w:tc>
        <w:tc>
          <w:tcPr>
            <w:tcW w:w="535" w:type="dxa"/>
            <w:vAlign w:val="center"/>
          </w:tcPr>
          <w:p w14:paraId="6AD31C3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0,01</w:t>
            </w:r>
          </w:p>
        </w:tc>
        <w:tc>
          <w:tcPr>
            <w:tcW w:w="538" w:type="dxa"/>
            <w:vAlign w:val="center"/>
          </w:tcPr>
          <w:p w14:paraId="3FEE4E9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201</w:t>
            </w:r>
          </w:p>
        </w:tc>
        <w:tc>
          <w:tcPr>
            <w:tcW w:w="635" w:type="dxa"/>
            <w:vAlign w:val="center"/>
          </w:tcPr>
          <w:p w14:paraId="344A8E6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-0,01</w:t>
            </w:r>
          </w:p>
        </w:tc>
      </w:tr>
      <w:tr w:rsidR="005A67C2" w:rsidRPr="001842E5" w14:paraId="7A26DD9E" w14:textId="77777777">
        <w:trPr>
          <w:trHeight w:val="284"/>
        </w:trPr>
        <w:tc>
          <w:tcPr>
            <w:tcW w:w="596" w:type="dxa"/>
            <w:vAlign w:val="center"/>
          </w:tcPr>
          <w:p w14:paraId="421A25CA" w14:textId="77777777" w:rsidR="005A67C2" w:rsidRPr="001842E5" w:rsidRDefault="00111D65">
            <w:pPr>
              <w:spacing w:line="240" w:lineRule="auto"/>
              <w:rPr>
                <w:rFonts w:eastAsia="Calibri"/>
                <w:sz w:val="20"/>
                <w:szCs w:val="20"/>
              </w:rPr>
            </w:pPr>
            <w:r w:rsidRPr="001842E5">
              <w:rPr>
                <w:rFonts w:eastAsia="Calibri"/>
                <w:sz w:val="20"/>
                <w:szCs w:val="20"/>
              </w:rPr>
              <w:t>PA13</w:t>
            </w:r>
          </w:p>
        </w:tc>
        <w:tc>
          <w:tcPr>
            <w:tcW w:w="1962" w:type="dxa"/>
            <w:shd w:val="clear" w:color="auto" w:fill="auto"/>
            <w:vAlign w:val="center"/>
          </w:tcPr>
          <w:p w14:paraId="0028A07C" w14:textId="77777777" w:rsidR="005A67C2" w:rsidRPr="001842E5" w:rsidRDefault="00111D65">
            <w:pPr>
              <w:spacing w:line="240" w:lineRule="auto"/>
              <w:rPr>
                <w:rFonts w:eastAsia="Calibri"/>
                <w:sz w:val="20"/>
                <w:szCs w:val="20"/>
              </w:rPr>
            </w:pPr>
            <w:r w:rsidRPr="001842E5">
              <w:rPr>
                <w:rFonts w:eastAsia="Calibri"/>
                <w:sz w:val="20"/>
                <w:szCs w:val="20"/>
              </w:rPr>
              <w:t>Guarapari (Enseada) - ES</w:t>
            </w:r>
          </w:p>
        </w:tc>
        <w:tc>
          <w:tcPr>
            <w:tcW w:w="938" w:type="dxa"/>
            <w:shd w:val="clear" w:color="auto" w:fill="auto"/>
            <w:vAlign w:val="center"/>
          </w:tcPr>
          <w:p w14:paraId="31A17051" w14:textId="77777777" w:rsidR="005A67C2" w:rsidRPr="001842E5" w:rsidRDefault="00111D65">
            <w:pPr>
              <w:spacing w:line="240" w:lineRule="auto"/>
              <w:jc w:val="center"/>
              <w:rPr>
                <w:rFonts w:eastAsia="Calibri"/>
                <w:sz w:val="20"/>
                <w:szCs w:val="20"/>
              </w:rPr>
            </w:pPr>
            <w:r w:rsidRPr="001842E5">
              <w:rPr>
                <w:rFonts w:eastAsia="Calibri"/>
                <w:sz w:val="20"/>
                <w:szCs w:val="20"/>
              </w:rPr>
              <w:t>20° 40,00’</w:t>
            </w:r>
          </w:p>
        </w:tc>
        <w:tc>
          <w:tcPr>
            <w:tcW w:w="1098" w:type="dxa"/>
            <w:vAlign w:val="center"/>
          </w:tcPr>
          <w:p w14:paraId="195EA0E8" w14:textId="77777777" w:rsidR="005A67C2" w:rsidRPr="001842E5" w:rsidRDefault="00111D65">
            <w:pPr>
              <w:spacing w:line="240" w:lineRule="auto"/>
              <w:jc w:val="center"/>
              <w:rPr>
                <w:rFonts w:eastAsia="Calibri"/>
                <w:sz w:val="20"/>
                <w:szCs w:val="20"/>
              </w:rPr>
            </w:pPr>
            <w:r w:rsidRPr="001842E5">
              <w:rPr>
                <w:rFonts w:eastAsia="Calibri"/>
                <w:sz w:val="20"/>
                <w:szCs w:val="20"/>
              </w:rPr>
              <w:t>40° 29,50’</w:t>
            </w:r>
          </w:p>
        </w:tc>
        <w:tc>
          <w:tcPr>
            <w:tcW w:w="605" w:type="dxa"/>
            <w:vAlign w:val="center"/>
          </w:tcPr>
          <w:p w14:paraId="5E4F9F19" w14:textId="77777777" w:rsidR="005A67C2" w:rsidRPr="001842E5" w:rsidRDefault="00111D65">
            <w:pPr>
              <w:spacing w:line="240" w:lineRule="auto"/>
              <w:jc w:val="center"/>
              <w:rPr>
                <w:rFonts w:eastAsia="Calibri"/>
                <w:sz w:val="20"/>
                <w:szCs w:val="20"/>
              </w:rPr>
            </w:pPr>
            <w:r w:rsidRPr="001842E5">
              <w:rPr>
                <w:rFonts w:eastAsia="Calibri"/>
                <w:sz w:val="20"/>
                <w:szCs w:val="20"/>
              </w:rPr>
              <w:t>44,2</w:t>
            </w:r>
          </w:p>
        </w:tc>
        <w:tc>
          <w:tcPr>
            <w:tcW w:w="498" w:type="dxa"/>
            <w:vAlign w:val="center"/>
          </w:tcPr>
          <w:p w14:paraId="2F97727A" w14:textId="77777777" w:rsidR="005A67C2" w:rsidRPr="001842E5" w:rsidRDefault="00111D65">
            <w:pPr>
              <w:spacing w:line="240" w:lineRule="auto"/>
              <w:jc w:val="center"/>
              <w:rPr>
                <w:rFonts w:eastAsia="Calibri"/>
                <w:sz w:val="20"/>
                <w:szCs w:val="20"/>
              </w:rPr>
            </w:pPr>
            <w:r w:rsidRPr="001842E5">
              <w:rPr>
                <w:rFonts w:eastAsia="Calibri"/>
                <w:sz w:val="20"/>
                <w:szCs w:val="20"/>
              </w:rPr>
              <w:t>114</w:t>
            </w:r>
          </w:p>
        </w:tc>
        <w:tc>
          <w:tcPr>
            <w:tcW w:w="605" w:type="dxa"/>
            <w:vAlign w:val="center"/>
          </w:tcPr>
          <w:p w14:paraId="600F777A" w14:textId="77777777" w:rsidR="005A67C2" w:rsidRPr="001842E5" w:rsidRDefault="00111D65">
            <w:pPr>
              <w:spacing w:line="240" w:lineRule="auto"/>
              <w:jc w:val="center"/>
              <w:rPr>
                <w:rFonts w:eastAsia="Calibri"/>
                <w:sz w:val="20"/>
                <w:szCs w:val="20"/>
              </w:rPr>
            </w:pPr>
            <w:r w:rsidRPr="001842E5">
              <w:rPr>
                <w:rFonts w:eastAsia="Calibri"/>
                <w:sz w:val="20"/>
                <w:szCs w:val="20"/>
              </w:rPr>
              <w:t>0,5</w:t>
            </w:r>
          </w:p>
        </w:tc>
        <w:tc>
          <w:tcPr>
            <w:tcW w:w="498" w:type="dxa"/>
            <w:vAlign w:val="center"/>
          </w:tcPr>
          <w:p w14:paraId="4C677643" w14:textId="77777777" w:rsidR="005A67C2" w:rsidRPr="001842E5" w:rsidRDefault="00111D65">
            <w:pPr>
              <w:spacing w:line="240" w:lineRule="auto"/>
              <w:jc w:val="center"/>
              <w:rPr>
                <w:rFonts w:eastAsia="Calibri"/>
                <w:sz w:val="20"/>
                <w:szCs w:val="20"/>
              </w:rPr>
            </w:pPr>
            <w:r w:rsidRPr="001842E5">
              <w:rPr>
                <w:rFonts w:eastAsia="Calibri"/>
                <w:sz w:val="20"/>
                <w:szCs w:val="20"/>
              </w:rPr>
              <w:t>100</w:t>
            </w:r>
          </w:p>
        </w:tc>
        <w:tc>
          <w:tcPr>
            <w:tcW w:w="634" w:type="dxa"/>
            <w:vAlign w:val="center"/>
          </w:tcPr>
          <w:p w14:paraId="3830B43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69</w:t>
            </w:r>
          </w:p>
        </w:tc>
        <w:tc>
          <w:tcPr>
            <w:tcW w:w="535" w:type="dxa"/>
            <w:vAlign w:val="center"/>
          </w:tcPr>
          <w:p w14:paraId="3F7F887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0,01</w:t>
            </w:r>
          </w:p>
        </w:tc>
        <w:tc>
          <w:tcPr>
            <w:tcW w:w="538" w:type="dxa"/>
            <w:vAlign w:val="center"/>
          </w:tcPr>
          <w:p w14:paraId="1AA2095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258</w:t>
            </w:r>
          </w:p>
        </w:tc>
        <w:tc>
          <w:tcPr>
            <w:tcW w:w="635" w:type="dxa"/>
            <w:vAlign w:val="center"/>
          </w:tcPr>
          <w:p w14:paraId="554CB0C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-0,05</w:t>
            </w:r>
          </w:p>
        </w:tc>
      </w:tr>
      <w:tr w:rsidR="005A67C2" w:rsidRPr="001842E5" w14:paraId="1F1BBD94" w14:textId="77777777">
        <w:trPr>
          <w:trHeight w:val="284"/>
        </w:trPr>
        <w:tc>
          <w:tcPr>
            <w:tcW w:w="596" w:type="dxa"/>
            <w:vAlign w:val="center"/>
          </w:tcPr>
          <w:p w14:paraId="4010E4FE" w14:textId="77777777" w:rsidR="005A67C2" w:rsidRPr="001842E5" w:rsidRDefault="00111D65">
            <w:pPr>
              <w:spacing w:line="240" w:lineRule="auto"/>
              <w:rPr>
                <w:rFonts w:eastAsia="Calibri"/>
                <w:color w:val="000000"/>
                <w:sz w:val="20"/>
                <w:szCs w:val="20"/>
              </w:rPr>
            </w:pPr>
            <w:r w:rsidRPr="001842E5">
              <w:rPr>
                <w:rFonts w:eastAsia="Calibri"/>
                <w:sz w:val="20"/>
                <w:szCs w:val="20"/>
              </w:rPr>
              <w:t>PA14</w:t>
            </w:r>
          </w:p>
        </w:tc>
        <w:tc>
          <w:tcPr>
            <w:tcW w:w="1962" w:type="dxa"/>
            <w:shd w:val="clear" w:color="auto" w:fill="auto"/>
            <w:vAlign w:val="center"/>
          </w:tcPr>
          <w:p w14:paraId="632DC202"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 xml:space="preserve">Ponta de </w:t>
            </w:r>
            <w:proofErr w:type="spellStart"/>
            <w:r w:rsidRPr="001842E5">
              <w:rPr>
                <w:rFonts w:eastAsia="Calibri"/>
                <w:color w:val="000000"/>
                <w:sz w:val="20"/>
                <w:szCs w:val="20"/>
              </w:rPr>
              <w:t>Meaipe</w:t>
            </w:r>
            <w:proofErr w:type="spellEnd"/>
          </w:p>
        </w:tc>
        <w:tc>
          <w:tcPr>
            <w:tcW w:w="938" w:type="dxa"/>
            <w:shd w:val="clear" w:color="auto" w:fill="auto"/>
            <w:vAlign w:val="center"/>
          </w:tcPr>
          <w:p w14:paraId="6D78A97B" w14:textId="77777777" w:rsidR="005A67C2" w:rsidRPr="001842E5" w:rsidRDefault="00111D65">
            <w:pPr>
              <w:spacing w:line="240" w:lineRule="auto"/>
              <w:jc w:val="center"/>
              <w:rPr>
                <w:rFonts w:eastAsia="Calibri"/>
                <w:sz w:val="20"/>
                <w:szCs w:val="20"/>
              </w:rPr>
            </w:pPr>
            <w:r w:rsidRPr="001842E5">
              <w:rPr>
                <w:rFonts w:eastAsia="Calibri"/>
                <w:sz w:val="20"/>
                <w:szCs w:val="20"/>
              </w:rPr>
              <w:t>20° 44,51’</w:t>
            </w:r>
          </w:p>
        </w:tc>
        <w:tc>
          <w:tcPr>
            <w:tcW w:w="1098" w:type="dxa"/>
            <w:vAlign w:val="center"/>
          </w:tcPr>
          <w:p w14:paraId="490ABCF5" w14:textId="77777777" w:rsidR="005A67C2" w:rsidRPr="001842E5" w:rsidRDefault="00111D65">
            <w:pPr>
              <w:spacing w:line="240" w:lineRule="auto"/>
              <w:jc w:val="center"/>
              <w:rPr>
                <w:rFonts w:eastAsia="Calibri"/>
                <w:sz w:val="20"/>
                <w:szCs w:val="20"/>
              </w:rPr>
            </w:pPr>
            <w:r w:rsidRPr="001842E5">
              <w:rPr>
                <w:rFonts w:eastAsia="Calibri"/>
                <w:sz w:val="20"/>
                <w:szCs w:val="20"/>
              </w:rPr>
              <w:t>40° 32,21’</w:t>
            </w:r>
          </w:p>
        </w:tc>
        <w:tc>
          <w:tcPr>
            <w:tcW w:w="605" w:type="dxa"/>
            <w:vAlign w:val="center"/>
          </w:tcPr>
          <w:p w14:paraId="3BFFE4C9"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45,6</w:t>
            </w:r>
          </w:p>
        </w:tc>
        <w:tc>
          <w:tcPr>
            <w:tcW w:w="498" w:type="dxa"/>
            <w:vAlign w:val="center"/>
          </w:tcPr>
          <w:p w14:paraId="62F8CE6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85</w:t>
            </w:r>
          </w:p>
        </w:tc>
        <w:tc>
          <w:tcPr>
            <w:tcW w:w="605" w:type="dxa"/>
            <w:vAlign w:val="center"/>
          </w:tcPr>
          <w:p w14:paraId="7E1442E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2,3</w:t>
            </w:r>
          </w:p>
        </w:tc>
        <w:tc>
          <w:tcPr>
            <w:tcW w:w="498" w:type="dxa"/>
            <w:vAlign w:val="center"/>
          </w:tcPr>
          <w:p w14:paraId="6A56814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64</w:t>
            </w:r>
          </w:p>
        </w:tc>
        <w:tc>
          <w:tcPr>
            <w:tcW w:w="634" w:type="dxa"/>
            <w:vAlign w:val="center"/>
          </w:tcPr>
          <w:p w14:paraId="13ABB04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74</w:t>
            </w:r>
          </w:p>
        </w:tc>
        <w:tc>
          <w:tcPr>
            <w:tcW w:w="535" w:type="dxa"/>
            <w:vAlign w:val="center"/>
          </w:tcPr>
          <w:p w14:paraId="3C977CC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0,05</w:t>
            </w:r>
          </w:p>
        </w:tc>
        <w:tc>
          <w:tcPr>
            <w:tcW w:w="538" w:type="dxa"/>
            <w:vAlign w:val="center"/>
          </w:tcPr>
          <w:p w14:paraId="1A9B7D7F"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235</w:t>
            </w:r>
          </w:p>
        </w:tc>
        <w:tc>
          <w:tcPr>
            <w:tcW w:w="635" w:type="dxa"/>
            <w:vAlign w:val="center"/>
          </w:tcPr>
          <w:p w14:paraId="5A2A2D61"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-0,17</w:t>
            </w:r>
          </w:p>
        </w:tc>
      </w:tr>
      <w:tr w:rsidR="005A67C2" w:rsidRPr="001842E5" w14:paraId="5037844A" w14:textId="77777777">
        <w:trPr>
          <w:trHeight w:val="284"/>
        </w:trPr>
        <w:tc>
          <w:tcPr>
            <w:tcW w:w="596" w:type="dxa"/>
            <w:vAlign w:val="center"/>
          </w:tcPr>
          <w:p w14:paraId="06449A5B" w14:textId="77777777" w:rsidR="005A67C2" w:rsidRPr="001842E5" w:rsidRDefault="00111D65">
            <w:pPr>
              <w:spacing w:line="240" w:lineRule="auto"/>
              <w:rPr>
                <w:rFonts w:eastAsia="Calibri"/>
                <w:color w:val="000000"/>
                <w:sz w:val="20"/>
                <w:szCs w:val="20"/>
              </w:rPr>
            </w:pPr>
            <w:r w:rsidRPr="001842E5">
              <w:rPr>
                <w:rFonts w:eastAsia="Calibri"/>
                <w:sz w:val="20"/>
                <w:szCs w:val="20"/>
              </w:rPr>
              <w:t>PA15</w:t>
            </w:r>
          </w:p>
        </w:tc>
        <w:tc>
          <w:tcPr>
            <w:tcW w:w="1962" w:type="dxa"/>
            <w:shd w:val="clear" w:color="auto" w:fill="auto"/>
            <w:vAlign w:val="center"/>
          </w:tcPr>
          <w:p w14:paraId="10E24265"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 xml:space="preserve">Terminal da Ponta do </w:t>
            </w:r>
            <w:proofErr w:type="spellStart"/>
            <w:r w:rsidRPr="001842E5">
              <w:rPr>
                <w:rFonts w:eastAsia="Calibri"/>
                <w:color w:val="000000"/>
                <w:sz w:val="20"/>
                <w:szCs w:val="20"/>
              </w:rPr>
              <w:t>Ubu</w:t>
            </w:r>
            <w:proofErr w:type="spellEnd"/>
          </w:p>
        </w:tc>
        <w:tc>
          <w:tcPr>
            <w:tcW w:w="938" w:type="dxa"/>
            <w:shd w:val="clear" w:color="auto" w:fill="auto"/>
            <w:vAlign w:val="center"/>
          </w:tcPr>
          <w:p w14:paraId="5319CC0C" w14:textId="77777777" w:rsidR="005A67C2" w:rsidRPr="001842E5" w:rsidRDefault="00111D65">
            <w:pPr>
              <w:spacing w:line="240" w:lineRule="auto"/>
              <w:jc w:val="center"/>
              <w:rPr>
                <w:rFonts w:eastAsia="Calibri"/>
                <w:sz w:val="20"/>
                <w:szCs w:val="20"/>
              </w:rPr>
            </w:pPr>
            <w:r w:rsidRPr="001842E5">
              <w:rPr>
                <w:rFonts w:eastAsia="Calibri"/>
                <w:sz w:val="20"/>
                <w:szCs w:val="20"/>
              </w:rPr>
              <w:t>20° 47,23’</w:t>
            </w:r>
          </w:p>
        </w:tc>
        <w:tc>
          <w:tcPr>
            <w:tcW w:w="1098" w:type="dxa"/>
            <w:vAlign w:val="center"/>
          </w:tcPr>
          <w:p w14:paraId="1FB5BA68" w14:textId="77777777" w:rsidR="005A67C2" w:rsidRPr="001842E5" w:rsidRDefault="00111D65">
            <w:pPr>
              <w:spacing w:line="240" w:lineRule="auto"/>
              <w:jc w:val="center"/>
              <w:rPr>
                <w:rFonts w:eastAsia="Calibri"/>
                <w:sz w:val="20"/>
                <w:szCs w:val="20"/>
              </w:rPr>
            </w:pPr>
            <w:r w:rsidRPr="001842E5">
              <w:rPr>
                <w:rFonts w:eastAsia="Calibri"/>
                <w:sz w:val="20"/>
                <w:szCs w:val="20"/>
              </w:rPr>
              <w:t>40° 34,22’</w:t>
            </w:r>
          </w:p>
        </w:tc>
        <w:tc>
          <w:tcPr>
            <w:tcW w:w="605" w:type="dxa"/>
            <w:vAlign w:val="center"/>
          </w:tcPr>
          <w:p w14:paraId="19BCFDA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47,9</w:t>
            </w:r>
          </w:p>
        </w:tc>
        <w:tc>
          <w:tcPr>
            <w:tcW w:w="498" w:type="dxa"/>
            <w:vAlign w:val="center"/>
          </w:tcPr>
          <w:p w14:paraId="025BA94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88</w:t>
            </w:r>
          </w:p>
        </w:tc>
        <w:tc>
          <w:tcPr>
            <w:tcW w:w="605" w:type="dxa"/>
            <w:vAlign w:val="center"/>
          </w:tcPr>
          <w:p w14:paraId="117A4983"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1,2</w:t>
            </w:r>
          </w:p>
        </w:tc>
        <w:tc>
          <w:tcPr>
            <w:tcW w:w="498" w:type="dxa"/>
            <w:vAlign w:val="center"/>
          </w:tcPr>
          <w:p w14:paraId="1B62E0F7"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66</w:t>
            </w:r>
          </w:p>
        </w:tc>
        <w:tc>
          <w:tcPr>
            <w:tcW w:w="634" w:type="dxa"/>
            <w:vAlign w:val="center"/>
          </w:tcPr>
          <w:p w14:paraId="3B5D1AF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78</w:t>
            </w:r>
          </w:p>
        </w:tc>
        <w:tc>
          <w:tcPr>
            <w:tcW w:w="535" w:type="dxa"/>
            <w:vAlign w:val="center"/>
          </w:tcPr>
          <w:p w14:paraId="7DDFD77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0,03</w:t>
            </w:r>
          </w:p>
        </w:tc>
        <w:tc>
          <w:tcPr>
            <w:tcW w:w="538" w:type="dxa"/>
            <w:vAlign w:val="center"/>
          </w:tcPr>
          <w:p w14:paraId="0F59950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241</w:t>
            </w:r>
          </w:p>
        </w:tc>
        <w:tc>
          <w:tcPr>
            <w:tcW w:w="635" w:type="dxa"/>
            <w:vAlign w:val="center"/>
          </w:tcPr>
          <w:p w14:paraId="7AB6C1D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-0,09</w:t>
            </w:r>
          </w:p>
        </w:tc>
      </w:tr>
      <w:tr w:rsidR="005A67C2" w:rsidRPr="001842E5" w14:paraId="33148898" w14:textId="77777777">
        <w:trPr>
          <w:trHeight w:val="284"/>
        </w:trPr>
        <w:tc>
          <w:tcPr>
            <w:tcW w:w="596" w:type="dxa"/>
            <w:vAlign w:val="center"/>
          </w:tcPr>
          <w:p w14:paraId="7CDAD86E" w14:textId="77777777" w:rsidR="005A67C2" w:rsidRPr="001842E5" w:rsidRDefault="00111D65">
            <w:pPr>
              <w:spacing w:line="240" w:lineRule="auto"/>
              <w:rPr>
                <w:rFonts w:eastAsia="Calibri"/>
                <w:color w:val="000000"/>
                <w:sz w:val="20"/>
                <w:szCs w:val="20"/>
              </w:rPr>
            </w:pPr>
            <w:r w:rsidRPr="001842E5">
              <w:rPr>
                <w:rFonts w:eastAsia="Calibri"/>
                <w:sz w:val="20"/>
                <w:szCs w:val="20"/>
              </w:rPr>
              <w:t>PA16</w:t>
            </w:r>
          </w:p>
        </w:tc>
        <w:tc>
          <w:tcPr>
            <w:tcW w:w="1962" w:type="dxa"/>
            <w:shd w:val="clear" w:color="auto" w:fill="auto"/>
            <w:vAlign w:val="center"/>
          </w:tcPr>
          <w:p w14:paraId="72ADF416"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Barra do Itapemirim</w:t>
            </w:r>
          </w:p>
        </w:tc>
        <w:tc>
          <w:tcPr>
            <w:tcW w:w="938" w:type="dxa"/>
            <w:shd w:val="clear" w:color="auto" w:fill="auto"/>
            <w:vAlign w:val="center"/>
          </w:tcPr>
          <w:p w14:paraId="1679E136" w14:textId="77777777" w:rsidR="005A67C2" w:rsidRPr="001842E5" w:rsidRDefault="00111D65">
            <w:pPr>
              <w:spacing w:line="240" w:lineRule="auto"/>
              <w:jc w:val="center"/>
              <w:rPr>
                <w:rFonts w:eastAsia="Calibri"/>
                <w:sz w:val="20"/>
                <w:szCs w:val="20"/>
              </w:rPr>
            </w:pPr>
            <w:r w:rsidRPr="001842E5">
              <w:rPr>
                <w:rFonts w:eastAsia="Calibri"/>
                <w:sz w:val="20"/>
                <w:szCs w:val="20"/>
              </w:rPr>
              <w:t>21° 00,41’</w:t>
            </w:r>
          </w:p>
        </w:tc>
        <w:tc>
          <w:tcPr>
            <w:tcW w:w="1098" w:type="dxa"/>
            <w:vAlign w:val="center"/>
          </w:tcPr>
          <w:p w14:paraId="5CC199C6" w14:textId="77777777" w:rsidR="005A67C2" w:rsidRPr="001842E5" w:rsidRDefault="00111D65">
            <w:pPr>
              <w:spacing w:line="240" w:lineRule="auto"/>
              <w:jc w:val="center"/>
              <w:rPr>
                <w:rFonts w:eastAsia="Calibri"/>
                <w:sz w:val="20"/>
                <w:szCs w:val="20"/>
              </w:rPr>
            </w:pPr>
            <w:r w:rsidRPr="001842E5">
              <w:rPr>
                <w:rFonts w:eastAsia="Calibri"/>
                <w:sz w:val="20"/>
                <w:szCs w:val="20"/>
              </w:rPr>
              <w:t>40° 48,50’</w:t>
            </w:r>
          </w:p>
        </w:tc>
        <w:tc>
          <w:tcPr>
            <w:tcW w:w="605" w:type="dxa"/>
            <w:vAlign w:val="center"/>
          </w:tcPr>
          <w:p w14:paraId="0A3533E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47,5</w:t>
            </w:r>
          </w:p>
        </w:tc>
        <w:tc>
          <w:tcPr>
            <w:tcW w:w="498" w:type="dxa"/>
            <w:vAlign w:val="center"/>
          </w:tcPr>
          <w:p w14:paraId="3613BDE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94</w:t>
            </w:r>
          </w:p>
        </w:tc>
        <w:tc>
          <w:tcPr>
            <w:tcW w:w="605" w:type="dxa"/>
            <w:vAlign w:val="center"/>
          </w:tcPr>
          <w:p w14:paraId="2E6993EC"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2,5</w:t>
            </w:r>
          </w:p>
        </w:tc>
        <w:tc>
          <w:tcPr>
            <w:tcW w:w="498" w:type="dxa"/>
            <w:vAlign w:val="center"/>
          </w:tcPr>
          <w:p w14:paraId="235C9D6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76</w:t>
            </w:r>
          </w:p>
        </w:tc>
        <w:tc>
          <w:tcPr>
            <w:tcW w:w="634" w:type="dxa"/>
            <w:vAlign w:val="center"/>
          </w:tcPr>
          <w:p w14:paraId="330E4125"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75</w:t>
            </w:r>
          </w:p>
        </w:tc>
        <w:tc>
          <w:tcPr>
            <w:tcW w:w="535" w:type="dxa"/>
            <w:vAlign w:val="center"/>
          </w:tcPr>
          <w:p w14:paraId="44E5F70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0,05</w:t>
            </w:r>
          </w:p>
        </w:tc>
        <w:tc>
          <w:tcPr>
            <w:tcW w:w="538" w:type="dxa"/>
            <w:vAlign w:val="center"/>
          </w:tcPr>
          <w:p w14:paraId="4543293A"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242</w:t>
            </w:r>
          </w:p>
        </w:tc>
        <w:tc>
          <w:tcPr>
            <w:tcW w:w="635" w:type="dxa"/>
            <w:vAlign w:val="center"/>
          </w:tcPr>
          <w:p w14:paraId="3C9173CE"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-0,19</w:t>
            </w:r>
          </w:p>
        </w:tc>
      </w:tr>
      <w:tr w:rsidR="005A67C2" w:rsidRPr="001842E5" w14:paraId="18E155F3" w14:textId="77777777">
        <w:trPr>
          <w:trHeight w:val="284"/>
        </w:trPr>
        <w:tc>
          <w:tcPr>
            <w:tcW w:w="596" w:type="dxa"/>
            <w:vAlign w:val="center"/>
          </w:tcPr>
          <w:p w14:paraId="35C8F221"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F1</w:t>
            </w:r>
          </w:p>
        </w:tc>
        <w:tc>
          <w:tcPr>
            <w:tcW w:w="1962" w:type="dxa"/>
            <w:shd w:val="clear" w:color="auto" w:fill="auto"/>
            <w:vAlign w:val="center"/>
          </w:tcPr>
          <w:p w14:paraId="78FDBDB1"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Fundeio 1</w:t>
            </w:r>
          </w:p>
        </w:tc>
        <w:tc>
          <w:tcPr>
            <w:tcW w:w="938" w:type="dxa"/>
            <w:shd w:val="clear" w:color="auto" w:fill="auto"/>
            <w:vAlign w:val="center"/>
          </w:tcPr>
          <w:p w14:paraId="39632A1C"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19° 58,95’</w:t>
            </w:r>
          </w:p>
        </w:tc>
        <w:tc>
          <w:tcPr>
            <w:tcW w:w="1098" w:type="dxa"/>
            <w:vAlign w:val="center"/>
          </w:tcPr>
          <w:p w14:paraId="2C5342EC"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39° 57,51’</w:t>
            </w:r>
          </w:p>
        </w:tc>
        <w:tc>
          <w:tcPr>
            <w:tcW w:w="605" w:type="dxa"/>
            <w:vAlign w:val="center"/>
          </w:tcPr>
          <w:p w14:paraId="113B2DE8"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45,9</w:t>
            </w:r>
          </w:p>
        </w:tc>
        <w:tc>
          <w:tcPr>
            <w:tcW w:w="498" w:type="dxa"/>
            <w:vAlign w:val="center"/>
          </w:tcPr>
          <w:p w14:paraId="265CCC6A"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172</w:t>
            </w:r>
          </w:p>
        </w:tc>
        <w:tc>
          <w:tcPr>
            <w:tcW w:w="605" w:type="dxa"/>
            <w:vAlign w:val="center"/>
          </w:tcPr>
          <w:p w14:paraId="511ABBA6"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0,9</w:t>
            </w:r>
          </w:p>
        </w:tc>
        <w:tc>
          <w:tcPr>
            <w:tcW w:w="498" w:type="dxa"/>
            <w:vAlign w:val="center"/>
          </w:tcPr>
          <w:p w14:paraId="099DB18A"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236</w:t>
            </w:r>
          </w:p>
        </w:tc>
        <w:tc>
          <w:tcPr>
            <w:tcW w:w="634" w:type="dxa"/>
            <w:vAlign w:val="center"/>
          </w:tcPr>
          <w:p w14:paraId="01B0B3A2"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69</w:t>
            </w:r>
          </w:p>
        </w:tc>
        <w:tc>
          <w:tcPr>
            <w:tcW w:w="535" w:type="dxa"/>
            <w:vAlign w:val="center"/>
          </w:tcPr>
          <w:p w14:paraId="72E7FFAD"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0,02</w:t>
            </w:r>
          </w:p>
        </w:tc>
        <w:tc>
          <w:tcPr>
            <w:tcW w:w="538" w:type="dxa"/>
            <w:vAlign w:val="center"/>
          </w:tcPr>
          <w:p w14:paraId="49488809"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108</w:t>
            </w:r>
          </w:p>
        </w:tc>
        <w:tc>
          <w:tcPr>
            <w:tcW w:w="635" w:type="dxa"/>
            <w:vAlign w:val="center"/>
          </w:tcPr>
          <w:p w14:paraId="7E97994F"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0,07</w:t>
            </w:r>
          </w:p>
        </w:tc>
      </w:tr>
      <w:tr w:rsidR="005A67C2" w:rsidRPr="001842E5" w14:paraId="33BD3EE6" w14:textId="77777777">
        <w:trPr>
          <w:trHeight w:val="284"/>
        </w:trPr>
        <w:tc>
          <w:tcPr>
            <w:tcW w:w="596" w:type="dxa"/>
            <w:vAlign w:val="center"/>
          </w:tcPr>
          <w:p w14:paraId="17AB14A3"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F2</w:t>
            </w:r>
          </w:p>
        </w:tc>
        <w:tc>
          <w:tcPr>
            <w:tcW w:w="1962" w:type="dxa"/>
            <w:shd w:val="clear" w:color="auto" w:fill="auto"/>
            <w:vAlign w:val="center"/>
          </w:tcPr>
          <w:p w14:paraId="19435E06"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Fundeio 2</w:t>
            </w:r>
          </w:p>
        </w:tc>
        <w:tc>
          <w:tcPr>
            <w:tcW w:w="938" w:type="dxa"/>
            <w:shd w:val="clear" w:color="auto" w:fill="auto"/>
            <w:vAlign w:val="center"/>
          </w:tcPr>
          <w:p w14:paraId="487AD77C"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19° 42,91’</w:t>
            </w:r>
          </w:p>
        </w:tc>
        <w:tc>
          <w:tcPr>
            <w:tcW w:w="1098" w:type="dxa"/>
            <w:vAlign w:val="center"/>
          </w:tcPr>
          <w:p w14:paraId="2BA97894"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39° 50,84’</w:t>
            </w:r>
          </w:p>
        </w:tc>
        <w:tc>
          <w:tcPr>
            <w:tcW w:w="605" w:type="dxa"/>
            <w:vAlign w:val="center"/>
          </w:tcPr>
          <w:p w14:paraId="1F839903"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46,5</w:t>
            </w:r>
          </w:p>
        </w:tc>
        <w:tc>
          <w:tcPr>
            <w:tcW w:w="498" w:type="dxa"/>
            <w:vAlign w:val="center"/>
          </w:tcPr>
          <w:p w14:paraId="1691DA5D"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182</w:t>
            </w:r>
          </w:p>
        </w:tc>
        <w:tc>
          <w:tcPr>
            <w:tcW w:w="605" w:type="dxa"/>
            <w:vAlign w:val="center"/>
          </w:tcPr>
          <w:p w14:paraId="7472E631"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0,7</w:t>
            </w:r>
          </w:p>
        </w:tc>
        <w:tc>
          <w:tcPr>
            <w:tcW w:w="498" w:type="dxa"/>
            <w:vAlign w:val="center"/>
          </w:tcPr>
          <w:p w14:paraId="76F5DFC8"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274</w:t>
            </w:r>
          </w:p>
        </w:tc>
        <w:tc>
          <w:tcPr>
            <w:tcW w:w="634" w:type="dxa"/>
            <w:vAlign w:val="center"/>
          </w:tcPr>
          <w:p w14:paraId="5196F0C5"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71</w:t>
            </w:r>
          </w:p>
        </w:tc>
        <w:tc>
          <w:tcPr>
            <w:tcW w:w="535" w:type="dxa"/>
            <w:vAlign w:val="center"/>
          </w:tcPr>
          <w:p w14:paraId="269F8BD0"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0,01</w:t>
            </w:r>
          </w:p>
        </w:tc>
        <w:tc>
          <w:tcPr>
            <w:tcW w:w="538" w:type="dxa"/>
            <w:vAlign w:val="center"/>
          </w:tcPr>
          <w:p w14:paraId="51C360A9"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90</w:t>
            </w:r>
          </w:p>
        </w:tc>
        <w:tc>
          <w:tcPr>
            <w:tcW w:w="635" w:type="dxa"/>
            <w:vAlign w:val="center"/>
          </w:tcPr>
          <w:p w14:paraId="4F6012C7"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0,06</w:t>
            </w:r>
          </w:p>
        </w:tc>
      </w:tr>
      <w:tr w:rsidR="005A67C2" w:rsidRPr="001842E5" w14:paraId="5A2DD932" w14:textId="77777777">
        <w:trPr>
          <w:trHeight w:val="284"/>
        </w:trPr>
        <w:tc>
          <w:tcPr>
            <w:tcW w:w="596" w:type="dxa"/>
            <w:vAlign w:val="center"/>
          </w:tcPr>
          <w:p w14:paraId="7E22D8E4"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F3</w:t>
            </w:r>
          </w:p>
        </w:tc>
        <w:tc>
          <w:tcPr>
            <w:tcW w:w="1962" w:type="dxa"/>
            <w:shd w:val="clear" w:color="auto" w:fill="auto"/>
            <w:vAlign w:val="center"/>
          </w:tcPr>
          <w:p w14:paraId="19E78CC8"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Fundeio 3</w:t>
            </w:r>
          </w:p>
        </w:tc>
        <w:tc>
          <w:tcPr>
            <w:tcW w:w="938" w:type="dxa"/>
            <w:shd w:val="clear" w:color="auto" w:fill="auto"/>
            <w:vAlign w:val="center"/>
          </w:tcPr>
          <w:p w14:paraId="63108223"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19° 36,25’</w:t>
            </w:r>
          </w:p>
        </w:tc>
        <w:tc>
          <w:tcPr>
            <w:tcW w:w="1098" w:type="dxa"/>
            <w:vAlign w:val="center"/>
          </w:tcPr>
          <w:p w14:paraId="0B5D5C5F"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39° 43,99’</w:t>
            </w:r>
          </w:p>
        </w:tc>
        <w:tc>
          <w:tcPr>
            <w:tcW w:w="605" w:type="dxa"/>
            <w:vAlign w:val="center"/>
          </w:tcPr>
          <w:p w14:paraId="17AD7252"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48,5</w:t>
            </w:r>
          </w:p>
        </w:tc>
        <w:tc>
          <w:tcPr>
            <w:tcW w:w="498" w:type="dxa"/>
            <w:vAlign w:val="center"/>
          </w:tcPr>
          <w:p w14:paraId="7407640A"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172</w:t>
            </w:r>
          </w:p>
        </w:tc>
        <w:tc>
          <w:tcPr>
            <w:tcW w:w="605" w:type="dxa"/>
            <w:vAlign w:val="center"/>
          </w:tcPr>
          <w:p w14:paraId="5A95D2EF"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0,7</w:t>
            </w:r>
          </w:p>
        </w:tc>
        <w:tc>
          <w:tcPr>
            <w:tcW w:w="498" w:type="dxa"/>
            <w:vAlign w:val="center"/>
          </w:tcPr>
          <w:p w14:paraId="40CA0C0B"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283</w:t>
            </w:r>
          </w:p>
        </w:tc>
        <w:tc>
          <w:tcPr>
            <w:tcW w:w="634" w:type="dxa"/>
            <w:vAlign w:val="center"/>
          </w:tcPr>
          <w:p w14:paraId="223CC715"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73</w:t>
            </w:r>
          </w:p>
        </w:tc>
        <w:tc>
          <w:tcPr>
            <w:tcW w:w="535" w:type="dxa"/>
            <w:vAlign w:val="center"/>
          </w:tcPr>
          <w:p w14:paraId="10AE363E"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0,01</w:t>
            </w:r>
          </w:p>
        </w:tc>
        <w:tc>
          <w:tcPr>
            <w:tcW w:w="538" w:type="dxa"/>
            <w:vAlign w:val="center"/>
          </w:tcPr>
          <w:p w14:paraId="06639230"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60</w:t>
            </w:r>
          </w:p>
        </w:tc>
        <w:tc>
          <w:tcPr>
            <w:tcW w:w="635" w:type="dxa"/>
            <w:vAlign w:val="center"/>
          </w:tcPr>
          <w:p w14:paraId="34EBEE9D"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0,05</w:t>
            </w:r>
          </w:p>
        </w:tc>
      </w:tr>
      <w:tr w:rsidR="005A67C2" w:rsidRPr="001842E5" w14:paraId="4ECCC377" w14:textId="77777777">
        <w:trPr>
          <w:trHeight w:val="284"/>
        </w:trPr>
        <w:tc>
          <w:tcPr>
            <w:tcW w:w="596" w:type="dxa"/>
            <w:vAlign w:val="center"/>
          </w:tcPr>
          <w:p w14:paraId="2BF23D0A"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F4</w:t>
            </w:r>
          </w:p>
        </w:tc>
        <w:tc>
          <w:tcPr>
            <w:tcW w:w="1962" w:type="dxa"/>
            <w:shd w:val="clear" w:color="auto" w:fill="auto"/>
            <w:vAlign w:val="center"/>
          </w:tcPr>
          <w:p w14:paraId="071C755D" w14:textId="77777777" w:rsidR="005A67C2" w:rsidRPr="001842E5" w:rsidRDefault="00111D65">
            <w:pPr>
              <w:spacing w:line="240" w:lineRule="auto"/>
              <w:rPr>
                <w:rFonts w:eastAsia="Calibri"/>
                <w:color w:val="000000"/>
                <w:sz w:val="20"/>
                <w:szCs w:val="20"/>
              </w:rPr>
            </w:pPr>
            <w:r w:rsidRPr="001842E5">
              <w:rPr>
                <w:rFonts w:eastAsia="Calibri"/>
                <w:color w:val="000000"/>
                <w:sz w:val="20"/>
                <w:szCs w:val="20"/>
              </w:rPr>
              <w:t>Fundeio 4</w:t>
            </w:r>
          </w:p>
        </w:tc>
        <w:tc>
          <w:tcPr>
            <w:tcW w:w="938" w:type="dxa"/>
            <w:shd w:val="clear" w:color="auto" w:fill="auto"/>
            <w:vAlign w:val="center"/>
          </w:tcPr>
          <w:p w14:paraId="69CF2442"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19° 18,32’</w:t>
            </w:r>
          </w:p>
        </w:tc>
        <w:tc>
          <w:tcPr>
            <w:tcW w:w="1098" w:type="dxa"/>
            <w:vAlign w:val="center"/>
          </w:tcPr>
          <w:p w14:paraId="4AAEF003"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39° 38,27’</w:t>
            </w:r>
          </w:p>
        </w:tc>
        <w:tc>
          <w:tcPr>
            <w:tcW w:w="605" w:type="dxa"/>
            <w:vAlign w:val="center"/>
          </w:tcPr>
          <w:p w14:paraId="343A7C7B"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60,0</w:t>
            </w:r>
          </w:p>
        </w:tc>
        <w:tc>
          <w:tcPr>
            <w:tcW w:w="498" w:type="dxa"/>
            <w:vAlign w:val="center"/>
          </w:tcPr>
          <w:p w14:paraId="42C648E9"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172</w:t>
            </w:r>
          </w:p>
        </w:tc>
        <w:tc>
          <w:tcPr>
            <w:tcW w:w="605" w:type="dxa"/>
            <w:vAlign w:val="center"/>
          </w:tcPr>
          <w:p w14:paraId="4BE7DE66"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1,6</w:t>
            </w:r>
          </w:p>
        </w:tc>
        <w:tc>
          <w:tcPr>
            <w:tcW w:w="498" w:type="dxa"/>
            <w:vAlign w:val="center"/>
          </w:tcPr>
          <w:p w14:paraId="194BBB09"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13</w:t>
            </w:r>
          </w:p>
        </w:tc>
        <w:tc>
          <w:tcPr>
            <w:tcW w:w="634" w:type="dxa"/>
            <w:vAlign w:val="center"/>
          </w:tcPr>
          <w:p w14:paraId="095302CB"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92</w:t>
            </w:r>
          </w:p>
        </w:tc>
        <w:tc>
          <w:tcPr>
            <w:tcW w:w="535" w:type="dxa"/>
            <w:vAlign w:val="center"/>
          </w:tcPr>
          <w:p w14:paraId="509ED3E7"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0,03</w:t>
            </w:r>
          </w:p>
        </w:tc>
        <w:tc>
          <w:tcPr>
            <w:tcW w:w="538" w:type="dxa"/>
            <w:vAlign w:val="center"/>
          </w:tcPr>
          <w:p w14:paraId="78341A8F"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330</w:t>
            </w:r>
          </w:p>
        </w:tc>
        <w:tc>
          <w:tcPr>
            <w:tcW w:w="635" w:type="dxa"/>
            <w:vAlign w:val="center"/>
          </w:tcPr>
          <w:p w14:paraId="01EBD165" w14:textId="77777777" w:rsidR="005A67C2" w:rsidRPr="001842E5" w:rsidRDefault="00111D65">
            <w:pPr>
              <w:spacing w:line="240" w:lineRule="auto"/>
              <w:jc w:val="center"/>
              <w:rPr>
                <w:rFonts w:eastAsia="Calibri"/>
                <w:color w:val="000000"/>
                <w:sz w:val="20"/>
                <w:szCs w:val="20"/>
              </w:rPr>
            </w:pPr>
            <w:r w:rsidRPr="001842E5">
              <w:rPr>
                <w:rFonts w:eastAsia="Calibri"/>
                <w:color w:val="000000"/>
                <w:sz w:val="20"/>
                <w:szCs w:val="20"/>
              </w:rPr>
              <w:t>-0,06</w:t>
            </w:r>
          </w:p>
        </w:tc>
      </w:tr>
      <w:tr w:rsidR="005A67C2" w:rsidRPr="001842E5" w14:paraId="63862CA5" w14:textId="77777777">
        <w:trPr>
          <w:trHeight w:val="284"/>
        </w:trPr>
        <w:tc>
          <w:tcPr>
            <w:tcW w:w="596" w:type="dxa"/>
            <w:vAlign w:val="center"/>
          </w:tcPr>
          <w:p w14:paraId="207399C8" w14:textId="77777777" w:rsidR="005A67C2" w:rsidRPr="001842E5" w:rsidRDefault="00111D65">
            <w:pPr>
              <w:spacing w:line="240" w:lineRule="auto"/>
              <w:rPr>
                <w:rFonts w:eastAsia="Calibri"/>
                <w:sz w:val="20"/>
                <w:szCs w:val="20"/>
              </w:rPr>
            </w:pPr>
            <w:proofErr w:type="spellStart"/>
            <w:r w:rsidRPr="001842E5">
              <w:rPr>
                <w:rFonts w:eastAsia="Calibri"/>
                <w:sz w:val="20"/>
                <w:szCs w:val="20"/>
              </w:rPr>
              <w:t>Abr</w:t>
            </w:r>
            <w:proofErr w:type="spellEnd"/>
          </w:p>
        </w:tc>
        <w:tc>
          <w:tcPr>
            <w:tcW w:w="1962" w:type="dxa"/>
            <w:shd w:val="clear" w:color="auto" w:fill="auto"/>
            <w:vAlign w:val="center"/>
          </w:tcPr>
          <w:p w14:paraId="0DDF4734" w14:textId="77777777" w:rsidR="005A67C2" w:rsidRPr="001842E5" w:rsidRDefault="00111D65">
            <w:pPr>
              <w:spacing w:line="240" w:lineRule="auto"/>
              <w:rPr>
                <w:rFonts w:eastAsia="Calibri"/>
                <w:sz w:val="20"/>
                <w:szCs w:val="20"/>
              </w:rPr>
            </w:pPr>
            <w:r w:rsidRPr="001842E5">
              <w:rPr>
                <w:rFonts w:eastAsia="Calibri"/>
                <w:sz w:val="20"/>
                <w:szCs w:val="20"/>
              </w:rPr>
              <w:t>Estação de Abrolhos</w:t>
            </w:r>
          </w:p>
        </w:tc>
        <w:tc>
          <w:tcPr>
            <w:tcW w:w="938" w:type="dxa"/>
            <w:shd w:val="clear" w:color="auto" w:fill="auto"/>
            <w:vAlign w:val="center"/>
          </w:tcPr>
          <w:p w14:paraId="49BB5C8C" w14:textId="77777777" w:rsidR="005A67C2" w:rsidRPr="001842E5" w:rsidRDefault="00111D65">
            <w:pPr>
              <w:spacing w:line="240" w:lineRule="auto"/>
              <w:jc w:val="center"/>
              <w:rPr>
                <w:rFonts w:eastAsia="Calibri"/>
                <w:sz w:val="20"/>
                <w:szCs w:val="20"/>
              </w:rPr>
            </w:pPr>
            <w:r w:rsidRPr="001842E5">
              <w:rPr>
                <w:rFonts w:eastAsia="Calibri"/>
                <w:sz w:val="20"/>
                <w:szCs w:val="20"/>
              </w:rPr>
              <w:t>17° 57,60’</w:t>
            </w:r>
          </w:p>
        </w:tc>
        <w:tc>
          <w:tcPr>
            <w:tcW w:w="1098" w:type="dxa"/>
            <w:vAlign w:val="center"/>
          </w:tcPr>
          <w:p w14:paraId="33DA4BB7" w14:textId="77777777" w:rsidR="005A67C2" w:rsidRPr="001842E5" w:rsidRDefault="00111D65">
            <w:pPr>
              <w:spacing w:line="240" w:lineRule="auto"/>
              <w:jc w:val="center"/>
              <w:rPr>
                <w:rFonts w:eastAsia="Calibri"/>
                <w:sz w:val="20"/>
                <w:szCs w:val="20"/>
              </w:rPr>
            </w:pPr>
            <w:r w:rsidRPr="001842E5">
              <w:rPr>
                <w:rFonts w:eastAsia="Calibri"/>
                <w:sz w:val="20"/>
                <w:szCs w:val="20"/>
              </w:rPr>
              <w:t>38° 42,20’</w:t>
            </w:r>
          </w:p>
        </w:tc>
        <w:tc>
          <w:tcPr>
            <w:tcW w:w="605" w:type="dxa"/>
            <w:vAlign w:val="center"/>
          </w:tcPr>
          <w:p w14:paraId="589771B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77,1</w:t>
            </w:r>
          </w:p>
        </w:tc>
        <w:tc>
          <w:tcPr>
            <w:tcW w:w="498" w:type="dxa"/>
            <w:vAlign w:val="center"/>
          </w:tcPr>
          <w:p w14:paraId="44F14E5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100</w:t>
            </w:r>
          </w:p>
        </w:tc>
        <w:tc>
          <w:tcPr>
            <w:tcW w:w="605" w:type="dxa"/>
            <w:vAlign w:val="center"/>
          </w:tcPr>
          <w:p w14:paraId="785764E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2,1</w:t>
            </w:r>
          </w:p>
        </w:tc>
        <w:tc>
          <w:tcPr>
            <w:tcW w:w="498" w:type="dxa"/>
            <w:vAlign w:val="center"/>
          </w:tcPr>
          <w:p w14:paraId="4BC6D11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229</w:t>
            </w:r>
          </w:p>
        </w:tc>
        <w:tc>
          <w:tcPr>
            <w:tcW w:w="634" w:type="dxa"/>
            <w:vAlign w:val="center"/>
          </w:tcPr>
          <w:p w14:paraId="254FBA1E" w14:textId="77777777" w:rsidR="005A67C2" w:rsidRPr="001842E5" w:rsidRDefault="00111D65">
            <w:pPr>
              <w:spacing w:line="240" w:lineRule="auto"/>
              <w:jc w:val="center"/>
              <w:rPr>
                <w:rFonts w:eastAsia="Calibri"/>
                <w:sz w:val="20"/>
                <w:szCs w:val="20"/>
              </w:rPr>
            </w:pPr>
            <w:r w:rsidRPr="001842E5">
              <w:rPr>
                <w:rFonts w:eastAsia="Calibri"/>
                <w:sz w:val="20"/>
                <w:szCs w:val="20"/>
              </w:rPr>
              <w:t>130</w:t>
            </w:r>
          </w:p>
        </w:tc>
        <w:tc>
          <w:tcPr>
            <w:tcW w:w="535" w:type="dxa"/>
            <w:vAlign w:val="center"/>
          </w:tcPr>
          <w:p w14:paraId="7EA3E02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0,03</w:t>
            </w:r>
          </w:p>
        </w:tc>
        <w:tc>
          <w:tcPr>
            <w:tcW w:w="538" w:type="dxa"/>
            <w:vAlign w:val="center"/>
          </w:tcPr>
          <w:p w14:paraId="6FDBD890"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331</w:t>
            </w:r>
          </w:p>
        </w:tc>
        <w:tc>
          <w:tcPr>
            <w:tcW w:w="635" w:type="dxa"/>
            <w:vAlign w:val="center"/>
          </w:tcPr>
          <w:p w14:paraId="601011C2"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-0,06</w:t>
            </w:r>
          </w:p>
        </w:tc>
      </w:tr>
      <w:tr w:rsidR="005A67C2" w:rsidRPr="001842E5" w14:paraId="28AF1D76" w14:textId="77777777">
        <w:trPr>
          <w:trHeight w:val="284"/>
        </w:trPr>
        <w:tc>
          <w:tcPr>
            <w:tcW w:w="596" w:type="dxa"/>
            <w:vAlign w:val="center"/>
          </w:tcPr>
          <w:p w14:paraId="2D6BA8BC" w14:textId="77777777" w:rsidR="005A67C2" w:rsidRPr="001842E5" w:rsidRDefault="00111D65">
            <w:pPr>
              <w:spacing w:line="240" w:lineRule="auto"/>
              <w:jc w:val="center"/>
              <w:rPr>
                <w:rFonts w:eastAsia="Calibri"/>
                <w:sz w:val="20"/>
                <w:szCs w:val="20"/>
              </w:rPr>
            </w:pPr>
            <w:r w:rsidRPr="001842E5">
              <w:rPr>
                <w:rFonts w:eastAsia="Calibri"/>
                <w:sz w:val="20"/>
                <w:szCs w:val="20"/>
              </w:rPr>
              <w:t>506</w:t>
            </w:r>
          </w:p>
        </w:tc>
        <w:tc>
          <w:tcPr>
            <w:tcW w:w="1962" w:type="dxa"/>
            <w:shd w:val="clear" w:color="auto" w:fill="auto"/>
            <w:vAlign w:val="center"/>
          </w:tcPr>
          <w:p w14:paraId="1634F244" w14:textId="77777777" w:rsidR="005A67C2" w:rsidRPr="001842E5" w:rsidRDefault="00111D65">
            <w:pPr>
              <w:spacing w:line="240" w:lineRule="auto"/>
              <w:rPr>
                <w:rFonts w:eastAsia="Calibri"/>
                <w:sz w:val="20"/>
                <w:szCs w:val="20"/>
              </w:rPr>
            </w:pPr>
            <w:r w:rsidRPr="001842E5">
              <w:rPr>
                <w:rFonts w:eastAsia="Calibri"/>
                <w:sz w:val="20"/>
                <w:szCs w:val="20"/>
              </w:rPr>
              <w:t xml:space="preserve">Fundeio #506 Teixeira </w:t>
            </w:r>
            <w:proofErr w:type="spellStart"/>
            <w:proofErr w:type="gramStart"/>
            <w:r w:rsidRPr="001842E5">
              <w:rPr>
                <w:rFonts w:eastAsia="Calibri"/>
                <w:sz w:val="20"/>
                <w:szCs w:val="20"/>
              </w:rPr>
              <w:t>etal</w:t>
            </w:r>
            <w:proofErr w:type="spellEnd"/>
            <w:r w:rsidRPr="001842E5">
              <w:rPr>
                <w:rFonts w:eastAsia="Calibri"/>
                <w:sz w:val="20"/>
                <w:szCs w:val="20"/>
              </w:rPr>
              <w:t>.,</w:t>
            </w:r>
            <w:proofErr w:type="gramEnd"/>
            <w:r w:rsidRPr="001842E5">
              <w:rPr>
                <w:rFonts w:eastAsia="Calibri"/>
                <w:sz w:val="20"/>
                <w:szCs w:val="20"/>
              </w:rPr>
              <w:t xml:space="preserve"> 2013</w:t>
            </w:r>
          </w:p>
        </w:tc>
        <w:tc>
          <w:tcPr>
            <w:tcW w:w="938" w:type="dxa"/>
            <w:shd w:val="clear" w:color="auto" w:fill="auto"/>
            <w:vAlign w:val="center"/>
          </w:tcPr>
          <w:p w14:paraId="083ED680" w14:textId="77777777" w:rsidR="005A67C2" w:rsidRPr="001842E5" w:rsidRDefault="00111D65">
            <w:pPr>
              <w:spacing w:line="240" w:lineRule="auto"/>
              <w:jc w:val="center"/>
              <w:rPr>
                <w:rFonts w:eastAsia="Calibri"/>
                <w:sz w:val="20"/>
                <w:szCs w:val="20"/>
              </w:rPr>
            </w:pPr>
            <w:r w:rsidRPr="001842E5">
              <w:rPr>
                <w:rFonts w:eastAsia="Calibri"/>
                <w:sz w:val="20"/>
                <w:szCs w:val="20"/>
              </w:rPr>
              <w:t xml:space="preserve">17° 51,71’ </w:t>
            </w:r>
          </w:p>
        </w:tc>
        <w:tc>
          <w:tcPr>
            <w:tcW w:w="1098" w:type="dxa"/>
            <w:vAlign w:val="center"/>
          </w:tcPr>
          <w:p w14:paraId="6DB79E06" w14:textId="77777777" w:rsidR="005A67C2" w:rsidRPr="001842E5" w:rsidRDefault="00111D65">
            <w:pPr>
              <w:spacing w:line="240" w:lineRule="auto"/>
              <w:jc w:val="center"/>
              <w:rPr>
                <w:rFonts w:eastAsia="Calibri"/>
                <w:sz w:val="20"/>
                <w:szCs w:val="20"/>
              </w:rPr>
            </w:pPr>
            <w:r w:rsidRPr="001842E5">
              <w:rPr>
                <w:rFonts w:eastAsia="Calibri"/>
                <w:sz w:val="20"/>
                <w:szCs w:val="20"/>
              </w:rPr>
              <w:t xml:space="preserve">39° 10,46’ </w:t>
            </w:r>
          </w:p>
        </w:tc>
        <w:tc>
          <w:tcPr>
            <w:tcW w:w="605" w:type="dxa"/>
            <w:vAlign w:val="center"/>
          </w:tcPr>
          <w:p w14:paraId="38364EDB"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90</w:t>
            </w:r>
          </w:p>
        </w:tc>
        <w:tc>
          <w:tcPr>
            <w:tcW w:w="498" w:type="dxa"/>
            <w:vAlign w:val="center"/>
          </w:tcPr>
          <w:p w14:paraId="167BF902" w14:textId="77777777" w:rsidR="005A67C2" w:rsidRPr="001842E5" w:rsidRDefault="00111D65">
            <w:pPr>
              <w:spacing w:line="240" w:lineRule="auto"/>
              <w:jc w:val="center"/>
              <w:rPr>
                <w:rFonts w:eastAsia="Calibri"/>
                <w:sz w:val="20"/>
                <w:szCs w:val="20"/>
              </w:rPr>
            </w:pPr>
            <w:r w:rsidRPr="001842E5">
              <w:rPr>
                <w:rFonts w:eastAsia="Calibri"/>
                <w:sz w:val="20"/>
                <w:szCs w:val="20"/>
              </w:rPr>
              <w:t>186</w:t>
            </w:r>
          </w:p>
        </w:tc>
        <w:tc>
          <w:tcPr>
            <w:tcW w:w="605" w:type="dxa"/>
            <w:vAlign w:val="center"/>
          </w:tcPr>
          <w:p w14:paraId="2D0C8636"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4,0</w:t>
            </w:r>
          </w:p>
        </w:tc>
        <w:tc>
          <w:tcPr>
            <w:tcW w:w="498" w:type="dxa"/>
            <w:vAlign w:val="center"/>
          </w:tcPr>
          <w:p w14:paraId="5485A03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67</w:t>
            </w:r>
          </w:p>
        </w:tc>
        <w:tc>
          <w:tcPr>
            <w:tcW w:w="634" w:type="dxa"/>
            <w:vAlign w:val="center"/>
          </w:tcPr>
          <w:p w14:paraId="255FDBE2" w14:textId="77777777" w:rsidR="005A67C2" w:rsidRPr="001842E5" w:rsidRDefault="00111D65">
            <w:pPr>
              <w:spacing w:line="240" w:lineRule="auto"/>
              <w:jc w:val="center"/>
              <w:rPr>
                <w:rFonts w:eastAsia="Calibri"/>
                <w:sz w:val="20"/>
                <w:szCs w:val="20"/>
              </w:rPr>
            </w:pPr>
            <w:r w:rsidRPr="001842E5">
              <w:rPr>
                <w:rFonts w:eastAsia="Calibri"/>
                <w:sz w:val="20"/>
                <w:szCs w:val="20"/>
              </w:rPr>
              <w:t>143</w:t>
            </w:r>
          </w:p>
        </w:tc>
        <w:tc>
          <w:tcPr>
            <w:tcW w:w="535" w:type="dxa"/>
            <w:vAlign w:val="center"/>
          </w:tcPr>
          <w:p w14:paraId="698343A4"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0,04</w:t>
            </w:r>
          </w:p>
        </w:tc>
        <w:tc>
          <w:tcPr>
            <w:tcW w:w="538" w:type="dxa"/>
            <w:vAlign w:val="center"/>
          </w:tcPr>
          <w:p w14:paraId="6BC6E2E9"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305</w:t>
            </w:r>
          </w:p>
        </w:tc>
        <w:tc>
          <w:tcPr>
            <w:tcW w:w="635" w:type="dxa"/>
            <w:vAlign w:val="center"/>
          </w:tcPr>
          <w:p w14:paraId="47FBF9E8" w14:textId="77777777" w:rsidR="005A67C2" w:rsidRPr="001842E5" w:rsidRDefault="00111D65">
            <w:pPr>
              <w:spacing w:line="240" w:lineRule="auto"/>
              <w:jc w:val="center"/>
              <w:rPr>
                <w:rFonts w:eastAsia="Calibri"/>
                <w:sz w:val="20"/>
                <w:szCs w:val="20"/>
              </w:rPr>
            </w:pPr>
            <w:r w:rsidRPr="001842E5">
              <w:rPr>
                <w:rFonts w:eastAsia="Calibri"/>
                <w:color w:val="000000"/>
                <w:sz w:val="20"/>
                <w:szCs w:val="20"/>
              </w:rPr>
              <w:t>-0,15</w:t>
            </w:r>
          </w:p>
        </w:tc>
      </w:tr>
    </w:tbl>
    <w:p w14:paraId="610A0C16" w14:textId="77777777" w:rsidR="005A67C2" w:rsidRPr="001842E5" w:rsidRDefault="005A67C2">
      <w:pPr>
        <w:spacing w:after="160" w:line="240" w:lineRule="auto"/>
        <w:jc w:val="both"/>
        <w:rPr>
          <w:sz w:val="20"/>
          <w:szCs w:val="20"/>
        </w:rPr>
      </w:pPr>
    </w:p>
    <w:p w14:paraId="597E8820"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lastRenderedPageBreak/>
        <w:t>Análise de dados de correntes</w:t>
      </w:r>
    </w:p>
    <w:p w14:paraId="66390F2F" w14:textId="77777777" w:rsidR="005A67C2" w:rsidRPr="001842E5" w:rsidRDefault="00111D65">
      <w:pPr>
        <w:spacing w:after="160" w:line="360" w:lineRule="auto"/>
        <w:jc w:val="both"/>
        <w:rPr>
          <w:rFonts w:eastAsia="Calibri"/>
          <w:sz w:val="20"/>
          <w:szCs w:val="20"/>
        </w:rPr>
      </w:pPr>
      <w:r w:rsidRPr="001842E5">
        <w:rPr>
          <w:rFonts w:eastAsia="Calibri"/>
          <w:sz w:val="20"/>
          <w:szCs w:val="20"/>
        </w:rPr>
        <w:t>A análise dos dados de correntes visou evidenciar a resposta às modificações de assimetria encontradas nas séries de níveis. Os dados de correntes utilizados foram as séries de correntes dos fundeios (F1, F2, F3 e F4 na Figura 1), apresentados no relatório anterior (RRDM, 2019b), e informações apresentadas na publicação com análise de dados na região ao norte (Teixeira et al., 2013). Foi realizada análise espectral para quantificar as energias nas altas frequências presentes nas séries e utilizadas para a validação dos resultados obtidos da modelagem.</w:t>
      </w:r>
    </w:p>
    <w:p w14:paraId="36087CEE" w14:textId="77777777" w:rsidR="005A67C2" w:rsidRPr="001842E5" w:rsidRDefault="005A67C2">
      <w:pPr>
        <w:spacing w:after="160" w:line="240" w:lineRule="auto"/>
        <w:jc w:val="both"/>
        <w:rPr>
          <w:sz w:val="20"/>
          <w:szCs w:val="20"/>
        </w:rPr>
      </w:pPr>
    </w:p>
    <w:p w14:paraId="7EAD7DCA"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 xml:space="preserve">Modelagem Numérica </w:t>
      </w:r>
    </w:p>
    <w:p w14:paraId="60BFAB96" w14:textId="77777777" w:rsidR="005A67C2" w:rsidRPr="001842E5" w:rsidRDefault="00111D65">
      <w:pPr>
        <w:spacing w:after="160" w:line="360" w:lineRule="auto"/>
        <w:jc w:val="both"/>
        <w:rPr>
          <w:rFonts w:eastAsia="Calibri"/>
          <w:sz w:val="20"/>
          <w:szCs w:val="20"/>
        </w:rPr>
      </w:pPr>
      <w:r w:rsidRPr="001842E5">
        <w:rPr>
          <w:rFonts w:eastAsia="Calibri"/>
          <w:sz w:val="20"/>
          <w:szCs w:val="20"/>
        </w:rPr>
        <w:t>A malha numérica adotada (Figura 2) foi gerada em coordenadas esféricas e se caracteriza por apresentar largura variável com a latitude. Dessa forma buscou-se acompanhar a borda externa da plataforma continental que apresenta na sua porção mais estreita cerca de 24km na região da foz do rio Doce chegando a 160km na divisa dos estados de Espírito Santo e Bahia. A malha está composta por 13.530 células, com espaçamentos distintos ao longo da região de interesse, diminuindo em direção à costa e também próximo à foz do rio Doce. A resolução espacial da malha foi variável (ver Tabela 2).</w:t>
      </w:r>
    </w:p>
    <w:p w14:paraId="3426876A" w14:textId="77777777" w:rsidR="005A67C2" w:rsidRPr="001842E5" w:rsidRDefault="00111D65">
      <w:pPr>
        <w:spacing w:after="160" w:line="360" w:lineRule="auto"/>
        <w:jc w:val="both"/>
        <w:rPr>
          <w:sz w:val="20"/>
          <w:szCs w:val="20"/>
        </w:rPr>
      </w:pPr>
      <w:r w:rsidRPr="001842E5">
        <w:rPr>
          <w:rFonts w:eastAsia="Calibri"/>
          <w:sz w:val="20"/>
          <w:szCs w:val="20"/>
        </w:rPr>
        <w:t>Para a escolha da base de dados utilizada na geração da batimétrica interpolada para a malha de cálculo foram avaliadas informações topográficas oriundas de modelos globais, como GEBCO ou ETOPO1. Contudo, a comparação de tais modelos globais com dados batimétricos levantados pelo PMBA próximo à foz do rio Doce evidenciou a pouca representatividade dos dados modelados para a região, que é mormente rasa, aumentando o erro relativo de tais modelos. De modo a melhor refletir as reais condições da região, a batimetria implementada no modelo numérico adveio dos dados digitalizados das cartas náuticas da Marinha do Brasil, (Figura 2). A porção na costa do Espirito Santo já havia sido digitalizada anteriormente (Bastos et al., 2015) e foi repassada à equipe LDSC/UFRJ. Já a porção da costa do sul da Bahia foi digitalizada utilizando-se as cartas n° 22700, 1310, 1311 e 1312 (DHN, 2020). A região objeto da modelagem numérica apresenta profundidades inferiores a 50 metros.</w:t>
      </w:r>
      <w:r w:rsidRPr="001842E5">
        <w:rPr>
          <w:sz w:val="20"/>
          <w:szCs w:val="20"/>
        </w:rPr>
        <w:t xml:space="preserve"> </w:t>
      </w:r>
    </w:p>
    <w:p w14:paraId="4525B2E4" w14:textId="77777777" w:rsidR="005A67C2" w:rsidRPr="001842E5" w:rsidRDefault="005A67C2">
      <w:pPr>
        <w:spacing w:after="160" w:line="360" w:lineRule="auto"/>
        <w:jc w:val="both"/>
        <w:rPr>
          <w:sz w:val="20"/>
          <w:szCs w:val="20"/>
        </w:rPr>
      </w:pPr>
    </w:p>
    <w:p w14:paraId="524CB64F" w14:textId="77777777" w:rsidR="005A67C2" w:rsidRPr="001842E5" w:rsidRDefault="00111D65">
      <w:pPr>
        <w:keepNext/>
        <w:spacing w:after="200" w:line="240" w:lineRule="auto"/>
        <w:rPr>
          <w:rFonts w:eastAsia="Calibri"/>
          <w:sz w:val="16"/>
          <w:szCs w:val="16"/>
        </w:rPr>
      </w:pPr>
      <w:bookmarkStart w:id="3" w:name="_3whwml4" w:colFirst="0" w:colLast="0"/>
      <w:bookmarkEnd w:id="3"/>
      <w:r w:rsidRPr="001842E5">
        <w:rPr>
          <w:rFonts w:eastAsia="Calibri"/>
          <w:sz w:val="16"/>
          <w:szCs w:val="16"/>
        </w:rPr>
        <w:t>Tabela 2 - Detalhamento da resolução espacial da malha</w:t>
      </w:r>
    </w:p>
    <w:tbl>
      <w:tblPr>
        <w:tblStyle w:val="a2"/>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1"/>
        <w:gridCol w:w="2977"/>
        <w:gridCol w:w="2409"/>
      </w:tblGrid>
      <w:tr w:rsidR="005A67C2" w:rsidRPr="001842E5" w14:paraId="257B31A0" w14:textId="77777777">
        <w:trPr>
          <w:trHeight w:val="170"/>
        </w:trPr>
        <w:tc>
          <w:tcPr>
            <w:tcW w:w="3681" w:type="dxa"/>
            <w:vMerge w:val="restart"/>
          </w:tcPr>
          <w:p w14:paraId="63FADA9A" w14:textId="77777777" w:rsidR="005A67C2" w:rsidRPr="001842E5" w:rsidRDefault="005A67C2">
            <w:pPr>
              <w:jc w:val="both"/>
              <w:rPr>
                <w:rFonts w:eastAsia="Calibri"/>
                <w:sz w:val="20"/>
                <w:szCs w:val="20"/>
              </w:rPr>
            </w:pPr>
          </w:p>
        </w:tc>
        <w:tc>
          <w:tcPr>
            <w:tcW w:w="5386" w:type="dxa"/>
            <w:gridSpan w:val="2"/>
          </w:tcPr>
          <w:p w14:paraId="29A120FC" w14:textId="77777777" w:rsidR="005A67C2" w:rsidRPr="001842E5" w:rsidRDefault="00111D65">
            <w:pPr>
              <w:jc w:val="center"/>
              <w:rPr>
                <w:rFonts w:eastAsia="Calibri"/>
                <w:sz w:val="20"/>
                <w:szCs w:val="20"/>
              </w:rPr>
            </w:pPr>
            <w:r w:rsidRPr="001842E5">
              <w:rPr>
                <w:rFonts w:eastAsia="Calibri"/>
                <w:sz w:val="20"/>
                <w:szCs w:val="20"/>
              </w:rPr>
              <w:t>Variação no sentido</w:t>
            </w:r>
          </w:p>
        </w:tc>
      </w:tr>
      <w:tr w:rsidR="005A67C2" w:rsidRPr="001842E5" w14:paraId="64E04397" w14:textId="77777777">
        <w:trPr>
          <w:trHeight w:val="170"/>
        </w:trPr>
        <w:tc>
          <w:tcPr>
            <w:tcW w:w="3681" w:type="dxa"/>
            <w:vMerge/>
          </w:tcPr>
          <w:p w14:paraId="022B84F2" w14:textId="77777777" w:rsidR="005A67C2" w:rsidRPr="001842E5" w:rsidRDefault="005A67C2">
            <w:pPr>
              <w:widowControl w:val="0"/>
              <w:pBdr>
                <w:top w:val="nil"/>
                <w:left w:val="nil"/>
                <w:bottom w:val="nil"/>
                <w:right w:val="nil"/>
                <w:between w:val="nil"/>
              </w:pBdr>
              <w:rPr>
                <w:rFonts w:eastAsia="Calibri"/>
                <w:sz w:val="20"/>
                <w:szCs w:val="20"/>
              </w:rPr>
            </w:pPr>
          </w:p>
        </w:tc>
        <w:tc>
          <w:tcPr>
            <w:tcW w:w="2977" w:type="dxa"/>
          </w:tcPr>
          <w:p w14:paraId="5A97E5C5" w14:textId="77777777" w:rsidR="005A67C2" w:rsidRPr="001842E5" w:rsidRDefault="00111D65">
            <w:pPr>
              <w:jc w:val="both"/>
              <w:rPr>
                <w:rFonts w:eastAsia="Calibri"/>
                <w:sz w:val="20"/>
                <w:szCs w:val="20"/>
              </w:rPr>
            </w:pPr>
            <w:r w:rsidRPr="001842E5">
              <w:rPr>
                <w:rFonts w:eastAsia="Calibri"/>
                <w:sz w:val="20"/>
                <w:szCs w:val="20"/>
              </w:rPr>
              <w:t>Longitudinal</w:t>
            </w:r>
          </w:p>
        </w:tc>
        <w:tc>
          <w:tcPr>
            <w:tcW w:w="2409" w:type="dxa"/>
          </w:tcPr>
          <w:p w14:paraId="105696B4" w14:textId="77777777" w:rsidR="005A67C2" w:rsidRPr="001842E5" w:rsidRDefault="00111D65">
            <w:pPr>
              <w:jc w:val="both"/>
              <w:rPr>
                <w:rFonts w:eastAsia="Calibri"/>
                <w:sz w:val="20"/>
                <w:szCs w:val="20"/>
              </w:rPr>
            </w:pPr>
            <w:r w:rsidRPr="001842E5">
              <w:rPr>
                <w:rFonts w:eastAsia="Calibri"/>
                <w:sz w:val="20"/>
                <w:szCs w:val="20"/>
              </w:rPr>
              <w:t>Latitudinal</w:t>
            </w:r>
          </w:p>
        </w:tc>
      </w:tr>
      <w:tr w:rsidR="005A67C2" w:rsidRPr="001842E5" w14:paraId="351502A8" w14:textId="77777777">
        <w:trPr>
          <w:trHeight w:val="170"/>
        </w:trPr>
        <w:tc>
          <w:tcPr>
            <w:tcW w:w="3681" w:type="dxa"/>
          </w:tcPr>
          <w:p w14:paraId="0A8DEDA5" w14:textId="77777777" w:rsidR="005A67C2" w:rsidRPr="001842E5" w:rsidRDefault="00111D65">
            <w:pPr>
              <w:jc w:val="both"/>
              <w:rPr>
                <w:rFonts w:eastAsia="Calibri"/>
                <w:sz w:val="20"/>
                <w:szCs w:val="20"/>
              </w:rPr>
            </w:pPr>
            <w:proofErr w:type="gramStart"/>
            <w:r w:rsidRPr="001842E5">
              <w:rPr>
                <w:rFonts w:eastAsia="Calibri"/>
                <w:sz w:val="20"/>
                <w:szCs w:val="20"/>
              </w:rPr>
              <w:t>setor</w:t>
            </w:r>
            <w:proofErr w:type="gramEnd"/>
            <w:r w:rsidRPr="001842E5">
              <w:rPr>
                <w:rFonts w:eastAsia="Calibri"/>
                <w:sz w:val="20"/>
                <w:szCs w:val="20"/>
              </w:rPr>
              <w:t xml:space="preserve"> Norte</w:t>
            </w:r>
          </w:p>
        </w:tc>
        <w:tc>
          <w:tcPr>
            <w:tcW w:w="2977" w:type="dxa"/>
          </w:tcPr>
          <w:p w14:paraId="01E29B1A" w14:textId="77777777" w:rsidR="005A67C2" w:rsidRPr="001842E5" w:rsidRDefault="00111D65">
            <w:pPr>
              <w:jc w:val="both"/>
              <w:rPr>
                <w:rFonts w:eastAsia="Calibri"/>
                <w:sz w:val="20"/>
                <w:szCs w:val="20"/>
              </w:rPr>
            </w:pPr>
            <w:r w:rsidRPr="001842E5">
              <w:rPr>
                <w:rFonts w:eastAsia="Calibri"/>
                <w:sz w:val="20"/>
                <w:szCs w:val="20"/>
              </w:rPr>
              <w:t>Na costa: 850 a 2000m</w:t>
            </w:r>
          </w:p>
          <w:p w14:paraId="6D64E4D9" w14:textId="77777777" w:rsidR="005A67C2" w:rsidRPr="001842E5" w:rsidRDefault="00111D65">
            <w:pPr>
              <w:jc w:val="both"/>
              <w:rPr>
                <w:rFonts w:eastAsia="Calibri"/>
                <w:sz w:val="20"/>
                <w:szCs w:val="20"/>
              </w:rPr>
            </w:pPr>
            <w:r w:rsidRPr="001842E5">
              <w:rPr>
                <w:rFonts w:eastAsia="Calibri"/>
                <w:sz w:val="20"/>
                <w:szCs w:val="20"/>
              </w:rPr>
              <w:t>No talude: 1900 a 5300m</w:t>
            </w:r>
          </w:p>
        </w:tc>
        <w:tc>
          <w:tcPr>
            <w:tcW w:w="2409" w:type="dxa"/>
          </w:tcPr>
          <w:p w14:paraId="52AC3FB6" w14:textId="77777777" w:rsidR="005A67C2" w:rsidRPr="001842E5" w:rsidRDefault="00111D65">
            <w:pPr>
              <w:jc w:val="both"/>
              <w:rPr>
                <w:rFonts w:eastAsia="Calibri"/>
                <w:sz w:val="20"/>
                <w:szCs w:val="20"/>
              </w:rPr>
            </w:pPr>
            <w:r w:rsidRPr="001842E5">
              <w:rPr>
                <w:rFonts w:eastAsia="Calibri"/>
                <w:sz w:val="20"/>
                <w:szCs w:val="20"/>
              </w:rPr>
              <w:t>1600 a 2800m</w:t>
            </w:r>
          </w:p>
        </w:tc>
      </w:tr>
      <w:tr w:rsidR="005A67C2" w:rsidRPr="001842E5" w14:paraId="095B0A7F" w14:textId="77777777">
        <w:trPr>
          <w:trHeight w:val="170"/>
        </w:trPr>
        <w:tc>
          <w:tcPr>
            <w:tcW w:w="3681" w:type="dxa"/>
          </w:tcPr>
          <w:p w14:paraId="0213C332" w14:textId="77777777" w:rsidR="005A67C2" w:rsidRPr="001842E5" w:rsidRDefault="00111D65">
            <w:pPr>
              <w:jc w:val="both"/>
              <w:rPr>
                <w:rFonts w:eastAsia="Calibri"/>
                <w:sz w:val="20"/>
                <w:szCs w:val="20"/>
              </w:rPr>
            </w:pPr>
            <w:proofErr w:type="gramStart"/>
            <w:r w:rsidRPr="001842E5">
              <w:rPr>
                <w:rFonts w:eastAsia="Calibri"/>
                <w:sz w:val="20"/>
                <w:szCs w:val="20"/>
              </w:rPr>
              <w:t>setor</w:t>
            </w:r>
            <w:proofErr w:type="gramEnd"/>
            <w:r w:rsidRPr="001842E5">
              <w:rPr>
                <w:rFonts w:eastAsia="Calibri"/>
                <w:sz w:val="20"/>
                <w:szCs w:val="20"/>
              </w:rPr>
              <w:t xml:space="preserve"> rio Doce</w:t>
            </w:r>
          </w:p>
        </w:tc>
        <w:tc>
          <w:tcPr>
            <w:tcW w:w="2977" w:type="dxa"/>
          </w:tcPr>
          <w:p w14:paraId="4B3418AD" w14:textId="77777777" w:rsidR="005A67C2" w:rsidRPr="001842E5" w:rsidRDefault="00111D65">
            <w:pPr>
              <w:jc w:val="both"/>
              <w:rPr>
                <w:rFonts w:eastAsia="Calibri"/>
                <w:sz w:val="20"/>
                <w:szCs w:val="20"/>
              </w:rPr>
            </w:pPr>
            <w:r w:rsidRPr="001842E5">
              <w:rPr>
                <w:rFonts w:eastAsia="Calibri"/>
                <w:sz w:val="20"/>
                <w:szCs w:val="20"/>
              </w:rPr>
              <w:t xml:space="preserve">Na costa: 140 a 300m </w:t>
            </w:r>
          </w:p>
          <w:p w14:paraId="28A37194" w14:textId="77777777" w:rsidR="005A67C2" w:rsidRPr="001842E5" w:rsidRDefault="00111D65">
            <w:pPr>
              <w:jc w:val="both"/>
              <w:rPr>
                <w:rFonts w:eastAsia="Calibri"/>
                <w:sz w:val="20"/>
                <w:szCs w:val="20"/>
              </w:rPr>
            </w:pPr>
            <w:r w:rsidRPr="001842E5">
              <w:rPr>
                <w:rFonts w:eastAsia="Calibri"/>
                <w:sz w:val="20"/>
                <w:szCs w:val="20"/>
              </w:rPr>
              <w:t>No talude: 800 a 2000m</w:t>
            </w:r>
          </w:p>
        </w:tc>
        <w:tc>
          <w:tcPr>
            <w:tcW w:w="2409" w:type="dxa"/>
          </w:tcPr>
          <w:p w14:paraId="2149053F" w14:textId="77777777" w:rsidR="005A67C2" w:rsidRPr="001842E5" w:rsidRDefault="00111D65">
            <w:pPr>
              <w:jc w:val="both"/>
              <w:rPr>
                <w:rFonts w:eastAsia="Calibri"/>
                <w:sz w:val="20"/>
                <w:szCs w:val="20"/>
              </w:rPr>
            </w:pPr>
            <w:r w:rsidRPr="001842E5">
              <w:rPr>
                <w:rFonts w:eastAsia="Calibri"/>
                <w:sz w:val="20"/>
                <w:szCs w:val="20"/>
              </w:rPr>
              <w:t>250 a 2000m</w:t>
            </w:r>
          </w:p>
        </w:tc>
      </w:tr>
      <w:tr w:rsidR="005A67C2" w:rsidRPr="001842E5" w14:paraId="759D1BB7" w14:textId="77777777">
        <w:trPr>
          <w:trHeight w:val="170"/>
        </w:trPr>
        <w:tc>
          <w:tcPr>
            <w:tcW w:w="3681" w:type="dxa"/>
          </w:tcPr>
          <w:p w14:paraId="04AE5DFE" w14:textId="77777777" w:rsidR="005A67C2" w:rsidRPr="001842E5" w:rsidRDefault="00111D65">
            <w:pPr>
              <w:jc w:val="both"/>
              <w:rPr>
                <w:rFonts w:eastAsia="Calibri"/>
                <w:sz w:val="20"/>
                <w:szCs w:val="20"/>
              </w:rPr>
            </w:pPr>
            <w:proofErr w:type="gramStart"/>
            <w:r w:rsidRPr="001842E5">
              <w:rPr>
                <w:rFonts w:eastAsia="Calibri"/>
                <w:sz w:val="20"/>
                <w:szCs w:val="20"/>
              </w:rPr>
              <w:t>setor</w:t>
            </w:r>
            <w:proofErr w:type="gramEnd"/>
            <w:r w:rsidRPr="001842E5">
              <w:rPr>
                <w:rFonts w:eastAsia="Calibri"/>
                <w:sz w:val="20"/>
                <w:szCs w:val="20"/>
              </w:rPr>
              <w:t xml:space="preserve"> Sul (nas proximidades da APA Costa da Algas)</w:t>
            </w:r>
          </w:p>
        </w:tc>
        <w:tc>
          <w:tcPr>
            <w:tcW w:w="2977" w:type="dxa"/>
          </w:tcPr>
          <w:p w14:paraId="30588110" w14:textId="77777777" w:rsidR="005A67C2" w:rsidRPr="001842E5" w:rsidRDefault="00111D65">
            <w:pPr>
              <w:jc w:val="both"/>
              <w:rPr>
                <w:rFonts w:eastAsia="Calibri"/>
                <w:sz w:val="20"/>
                <w:szCs w:val="20"/>
              </w:rPr>
            </w:pPr>
            <w:r w:rsidRPr="001842E5">
              <w:rPr>
                <w:rFonts w:eastAsia="Calibri"/>
                <w:sz w:val="20"/>
                <w:szCs w:val="20"/>
              </w:rPr>
              <w:t>Na costa: 400 a 500m</w:t>
            </w:r>
          </w:p>
          <w:p w14:paraId="4E5C0799" w14:textId="77777777" w:rsidR="005A67C2" w:rsidRPr="001842E5" w:rsidRDefault="00111D65">
            <w:pPr>
              <w:jc w:val="both"/>
              <w:rPr>
                <w:rFonts w:eastAsia="Calibri"/>
                <w:sz w:val="20"/>
                <w:szCs w:val="20"/>
              </w:rPr>
            </w:pPr>
            <w:r w:rsidRPr="001842E5">
              <w:rPr>
                <w:rFonts w:eastAsia="Calibri"/>
                <w:sz w:val="20"/>
                <w:szCs w:val="20"/>
              </w:rPr>
              <w:t xml:space="preserve">No talude: 700 a 1400m </w:t>
            </w:r>
          </w:p>
        </w:tc>
        <w:tc>
          <w:tcPr>
            <w:tcW w:w="2409" w:type="dxa"/>
          </w:tcPr>
          <w:p w14:paraId="3B9C48AE" w14:textId="77777777" w:rsidR="005A67C2" w:rsidRPr="001842E5" w:rsidRDefault="00111D65">
            <w:pPr>
              <w:jc w:val="both"/>
              <w:rPr>
                <w:rFonts w:eastAsia="Calibri"/>
                <w:sz w:val="20"/>
                <w:szCs w:val="20"/>
              </w:rPr>
            </w:pPr>
            <w:r w:rsidRPr="001842E5">
              <w:rPr>
                <w:rFonts w:eastAsia="Calibri"/>
                <w:sz w:val="20"/>
                <w:szCs w:val="20"/>
              </w:rPr>
              <w:t>1200 a 2000m</w:t>
            </w:r>
          </w:p>
        </w:tc>
      </w:tr>
    </w:tbl>
    <w:p w14:paraId="273D39E3" w14:textId="77777777" w:rsidR="005A67C2" w:rsidRPr="001842E5" w:rsidRDefault="005A67C2">
      <w:pPr>
        <w:spacing w:after="160" w:line="360" w:lineRule="auto"/>
        <w:jc w:val="both"/>
        <w:rPr>
          <w:sz w:val="20"/>
          <w:szCs w:val="20"/>
        </w:rPr>
      </w:pPr>
    </w:p>
    <w:p w14:paraId="72E27D6C" w14:textId="77777777" w:rsidR="005A67C2" w:rsidRPr="001842E5" w:rsidRDefault="00111D65">
      <w:pPr>
        <w:spacing w:after="160" w:line="360" w:lineRule="auto"/>
        <w:jc w:val="both"/>
        <w:rPr>
          <w:rFonts w:eastAsia="Calibri"/>
          <w:sz w:val="20"/>
          <w:szCs w:val="20"/>
        </w:rPr>
      </w:pPr>
      <w:r w:rsidRPr="001842E5">
        <w:rPr>
          <w:rFonts w:eastAsia="Calibri"/>
          <w:sz w:val="20"/>
          <w:szCs w:val="20"/>
        </w:rPr>
        <w:lastRenderedPageBreak/>
        <w:t xml:space="preserve">A configuração utilizada para as simulações numéricas hidrodinâmicas foram testes simplificados que consideraram forçantes de maré (EXP1) e de maré e ondas monocromáticas representativas de cenários típicos de verão e inverno (EXP2 e EXP3, respectivamente). No EXP1 foi utilizada a versão Delft3D 4.00.02, </w:t>
      </w:r>
      <w:proofErr w:type="spellStart"/>
      <w:r w:rsidRPr="001842E5">
        <w:rPr>
          <w:rFonts w:eastAsia="Calibri"/>
          <w:sz w:val="20"/>
          <w:szCs w:val="20"/>
        </w:rPr>
        <w:t>MSWindows</w:t>
      </w:r>
      <w:proofErr w:type="spellEnd"/>
      <w:r w:rsidRPr="001842E5">
        <w:rPr>
          <w:rFonts w:eastAsia="Calibri"/>
          <w:sz w:val="20"/>
          <w:szCs w:val="20"/>
        </w:rPr>
        <w:t xml:space="preserve">. Já nos EXP2 e EXP3 (maré e onda monocromática) foi acoplado ao anterior o módulo Delft3D-Wave GUI, </w:t>
      </w:r>
      <w:proofErr w:type="spellStart"/>
      <w:r w:rsidRPr="001842E5">
        <w:rPr>
          <w:rFonts w:eastAsia="Calibri"/>
          <w:sz w:val="20"/>
          <w:szCs w:val="20"/>
        </w:rPr>
        <w:t>Version</w:t>
      </w:r>
      <w:proofErr w:type="spellEnd"/>
      <w:r w:rsidRPr="001842E5">
        <w:rPr>
          <w:rFonts w:eastAsia="Calibri"/>
          <w:sz w:val="20"/>
          <w:szCs w:val="20"/>
        </w:rPr>
        <w:t xml:space="preserve"> 4.94.05.34107. Nesses primeiros experimentos foi adotada uma abordagem bidimensional 2DH. O EXP1 foi realizado para o período de 01 de outubro de 2018 a 31 de dezembro de 2019, enquanto os experimentos EXP2 e EXP3 foram realizados ao longo de 3 meses. Esses dois experimentos consideraram condições de onda representativas de 2 cenários simplificados. No EXP2 a direção da onda foi de E com período típico de verão de 8 s e 1,2 m de altura. No EXP3 a direção da onda foi de SE com período típico de inverno de 10 s e 1,7 m de altura. A escolha desses cenários foi com base no estudo anterior (RRDM, 2019b). Em todos os experimentos o passo de integração foi de 1 minuto.</w:t>
      </w:r>
    </w:p>
    <w:p w14:paraId="75F28EC5" w14:textId="77777777" w:rsidR="005A67C2" w:rsidRPr="001842E5" w:rsidRDefault="00111D65">
      <w:pPr>
        <w:spacing w:after="160" w:line="360" w:lineRule="auto"/>
        <w:jc w:val="both"/>
        <w:rPr>
          <w:rFonts w:eastAsia="Calibri"/>
          <w:sz w:val="20"/>
          <w:szCs w:val="20"/>
        </w:rPr>
      </w:pPr>
      <w:r w:rsidRPr="001842E5">
        <w:rPr>
          <w:rFonts w:eastAsia="Calibri"/>
          <w:sz w:val="20"/>
          <w:szCs w:val="20"/>
        </w:rPr>
        <w:t>Como condição de contorno de maré foram prescritas as</w:t>
      </w:r>
      <w:r w:rsidRPr="001842E5">
        <w:rPr>
          <w:rFonts w:eastAsia="Calibri"/>
          <w:color w:val="000000"/>
          <w:sz w:val="20"/>
          <w:szCs w:val="20"/>
        </w:rPr>
        <w:t xml:space="preserve"> 10 principais constantes M</w:t>
      </w:r>
      <w:r w:rsidRPr="001842E5">
        <w:rPr>
          <w:rFonts w:eastAsia="Calibri"/>
          <w:color w:val="222222"/>
          <w:sz w:val="20"/>
          <w:szCs w:val="20"/>
          <w:highlight w:val="white"/>
        </w:rPr>
        <w:t>2, S2, N2, K2, O1, K1, Q1, P1, M4, MN4. As informações de fase e amplitude foram interpoladas para os pontos nos contornos a partir da informação do modelo global FES2014</w:t>
      </w:r>
      <w:r w:rsidRPr="001842E5">
        <w:rPr>
          <w:rFonts w:eastAsia="Calibri"/>
          <w:color w:val="222222"/>
          <w:sz w:val="20"/>
          <w:szCs w:val="20"/>
        </w:rPr>
        <w:t xml:space="preserve">. </w:t>
      </w:r>
      <w:r w:rsidRPr="001842E5">
        <w:rPr>
          <w:rFonts w:eastAsia="Calibri"/>
          <w:color w:val="000000"/>
          <w:sz w:val="20"/>
          <w:szCs w:val="20"/>
        </w:rPr>
        <w:t>Em relação às p</w:t>
      </w:r>
      <w:r w:rsidRPr="001842E5">
        <w:rPr>
          <w:rFonts w:eastAsia="Calibri"/>
          <w:sz w:val="20"/>
          <w:szCs w:val="20"/>
        </w:rPr>
        <w:t xml:space="preserve">arametrizações </w:t>
      </w:r>
      <w:proofErr w:type="spellStart"/>
      <w:r w:rsidRPr="001842E5">
        <w:rPr>
          <w:rFonts w:eastAsia="Calibri"/>
          <w:sz w:val="20"/>
          <w:szCs w:val="20"/>
        </w:rPr>
        <w:t>sub-grade</w:t>
      </w:r>
      <w:proofErr w:type="spellEnd"/>
      <w:r w:rsidRPr="001842E5">
        <w:rPr>
          <w:rFonts w:eastAsia="Calibri"/>
          <w:sz w:val="20"/>
          <w:szCs w:val="20"/>
        </w:rPr>
        <w:t xml:space="preserve"> e da tensão de atrito de fundo, em todos os experimentos, para o cálculo da mistura horizontal foi adotado um coeficiente de viscosidade turbulenta horizontal constante no domínio de 1 m</w:t>
      </w:r>
      <w:r w:rsidRPr="001842E5">
        <w:rPr>
          <w:rFonts w:eastAsia="Calibri"/>
          <w:sz w:val="20"/>
          <w:szCs w:val="20"/>
          <w:vertAlign w:val="superscript"/>
        </w:rPr>
        <w:t>2</w:t>
      </w:r>
      <w:r w:rsidRPr="001842E5">
        <w:rPr>
          <w:rFonts w:eastAsia="Calibri"/>
          <w:sz w:val="20"/>
          <w:szCs w:val="20"/>
        </w:rPr>
        <w:t xml:space="preserve">/s e para o cálculo da tensão de atrito utilizou-se a formulação de </w:t>
      </w:r>
      <w:proofErr w:type="spellStart"/>
      <w:r w:rsidRPr="001842E5">
        <w:rPr>
          <w:rFonts w:eastAsia="Calibri"/>
          <w:sz w:val="20"/>
          <w:szCs w:val="20"/>
        </w:rPr>
        <w:t>Chezy</w:t>
      </w:r>
      <w:proofErr w:type="spellEnd"/>
      <w:r w:rsidRPr="001842E5">
        <w:rPr>
          <w:rFonts w:eastAsia="Calibri"/>
          <w:sz w:val="20"/>
          <w:szCs w:val="20"/>
        </w:rPr>
        <w:t xml:space="preserve"> com um valor do coeficiente C = 65 constante no domínio. </w:t>
      </w:r>
      <w:r w:rsidRPr="001842E5">
        <w:rPr>
          <w:rFonts w:eastAsia="Calibri"/>
          <w:color w:val="222222"/>
          <w:sz w:val="20"/>
          <w:szCs w:val="20"/>
        </w:rPr>
        <w:t xml:space="preserve">Nos EXP2 e EXP3 </w:t>
      </w:r>
      <w:r w:rsidRPr="001842E5">
        <w:rPr>
          <w:rFonts w:eastAsia="Calibri"/>
          <w:sz w:val="20"/>
          <w:szCs w:val="20"/>
        </w:rPr>
        <w:t>foram adicionadas ondas uniformes em toda a fronteira Leste, com</w:t>
      </w:r>
      <w:r w:rsidRPr="001842E5">
        <w:rPr>
          <w:rFonts w:eastAsia="Calibri"/>
          <w:color w:val="222222"/>
          <w:sz w:val="20"/>
          <w:szCs w:val="20"/>
        </w:rPr>
        <w:t xml:space="preserve"> espectro paramétrico de </w:t>
      </w:r>
      <w:proofErr w:type="spellStart"/>
      <w:r w:rsidRPr="001842E5">
        <w:rPr>
          <w:rFonts w:eastAsia="Calibri"/>
          <w:color w:val="222222"/>
          <w:sz w:val="20"/>
          <w:szCs w:val="20"/>
        </w:rPr>
        <w:t>Johnswap</w:t>
      </w:r>
      <w:proofErr w:type="spellEnd"/>
      <w:r w:rsidRPr="001842E5">
        <w:rPr>
          <w:rFonts w:eastAsia="Calibri"/>
          <w:color w:val="222222"/>
          <w:sz w:val="20"/>
          <w:szCs w:val="20"/>
        </w:rPr>
        <w:t xml:space="preserve">. </w:t>
      </w:r>
      <w:r w:rsidRPr="001842E5">
        <w:rPr>
          <w:rFonts w:eastAsia="Calibri"/>
          <w:sz w:val="20"/>
          <w:szCs w:val="20"/>
        </w:rPr>
        <w:t>Foi considerado um campo homogêneo de densidade igual a 1025 kg/m3.</w:t>
      </w:r>
    </w:p>
    <w:p w14:paraId="755C0330" w14:textId="77777777" w:rsidR="005A67C2" w:rsidRPr="001842E5" w:rsidRDefault="005A67C2">
      <w:pPr>
        <w:spacing w:after="160" w:line="360" w:lineRule="auto"/>
        <w:jc w:val="both"/>
        <w:rPr>
          <w:sz w:val="20"/>
          <w:szCs w:val="20"/>
        </w:rPr>
      </w:pPr>
    </w:p>
    <w:tbl>
      <w:tblPr>
        <w:tblStyle w:val="a3"/>
        <w:tblW w:w="906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76"/>
        <w:gridCol w:w="4589"/>
      </w:tblGrid>
      <w:tr w:rsidR="005A67C2" w:rsidRPr="001842E5" w14:paraId="6A8D35B3" w14:textId="77777777">
        <w:tc>
          <w:tcPr>
            <w:tcW w:w="4476" w:type="dxa"/>
          </w:tcPr>
          <w:p w14:paraId="65F350BB" w14:textId="77777777" w:rsidR="005A67C2" w:rsidRPr="001842E5" w:rsidRDefault="00111D65">
            <w:pPr>
              <w:spacing w:line="360" w:lineRule="auto"/>
              <w:jc w:val="both"/>
              <w:rPr>
                <w:rFonts w:ascii="Arial" w:hAnsi="Arial" w:cs="Arial"/>
                <w:sz w:val="20"/>
                <w:szCs w:val="20"/>
              </w:rPr>
            </w:pPr>
            <w:r w:rsidRPr="001842E5">
              <w:rPr>
                <w:rFonts w:ascii="Arial" w:hAnsi="Arial" w:cs="Arial"/>
                <w:i/>
                <w:noProof/>
                <w:color w:val="44546A"/>
                <w:sz w:val="20"/>
                <w:szCs w:val="20"/>
              </w:rPr>
              <w:lastRenderedPageBreak/>
              <w:drawing>
                <wp:inline distT="0" distB="0" distL="0" distR="0" wp14:anchorId="5849235F" wp14:editId="08DED5E6">
                  <wp:extent cx="2700652" cy="4420036"/>
                  <wp:effectExtent l="0" t="0" r="0" b="0"/>
                  <wp:docPr id="60"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7"/>
                          <a:srcRect l="-1053" r="-829"/>
                          <a:stretch>
                            <a:fillRect/>
                          </a:stretch>
                        </pic:blipFill>
                        <pic:spPr>
                          <a:xfrm>
                            <a:off x="0" y="0"/>
                            <a:ext cx="2700652" cy="4420036"/>
                          </a:xfrm>
                          <a:prstGeom prst="rect">
                            <a:avLst/>
                          </a:prstGeom>
                          <a:ln/>
                        </pic:spPr>
                      </pic:pic>
                    </a:graphicData>
                  </a:graphic>
                </wp:inline>
              </w:drawing>
            </w:r>
          </w:p>
        </w:tc>
        <w:tc>
          <w:tcPr>
            <w:tcW w:w="4589" w:type="dxa"/>
          </w:tcPr>
          <w:p w14:paraId="426CFF5C" w14:textId="77777777" w:rsidR="005A67C2" w:rsidRPr="001842E5" w:rsidRDefault="00111D65">
            <w:pPr>
              <w:keepNext/>
              <w:spacing w:line="360" w:lineRule="auto"/>
              <w:jc w:val="both"/>
              <w:rPr>
                <w:rFonts w:ascii="Arial" w:hAnsi="Arial" w:cs="Arial"/>
                <w:sz w:val="20"/>
                <w:szCs w:val="20"/>
              </w:rPr>
            </w:pPr>
            <w:r w:rsidRPr="001842E5">
              <w:rPr>
                <w:rFonts w:ascii="Arial" w:hAnsi="Arial" w:cs="Arial"/>
                <w:noProof/>
                <w:sz w:val="20"/>
                <w:szCs w:val="20"/>
                <w:u w:val="single"/>
              </w:rPr>
              <w:drawing>
                <wp:inline distT="0" distB="0" distL="0" distR="0" wp14:anchorId="67C08702" wp14:editId="6008493E">
                  <wp:extent cx="2783253" cy="4435722"/>
                  <wp:effectExtent l="0" t="0" r="0" b="0"/>
                  <wp:docPr id="61" name="image48.jpg"/>
                  <wp:cNvGraphicFramePr/>
                  <a:graphic xmlns:a="http://schemas.openxmlformats.org/drawingml/2006/main">
                    <a:graphicData uri="http://schemas.openxmlformats.org/drawingml/2006/picture">
                      <pic:pic xmlns:pic="http://schemas.openxmlformats.org/drawingml/2006/picture">
                        <pic:nvPicPr>
                          <pic:cNvPr id="0" name="image48.jpg"/>
                          <pic:cNvPicPr preferRelativeResize="0"/>
                        </pic:nvPicPr>
                        <pic:blipFill>
                          <a:blip r:embed="rId8"/>
                          <a:srcRect l="-2232" r="-2329"/>
                          <a:stretch>
                            <a:fillRect/>
                          </a:stretch>
                        </pic:blipFill>
                        <pic:spPr>
                          <a:xfrm>
                            <a:off x="0" y="0"/>
                            <a:ext cx="2783253" cy="4435722"/>
                          </a:xfrm>
                          <a:prstGeom prst="rect">
                            <a:avLst/>
                          </a:prstGeom>
                          <a:ln/>
                        </pic:spPr>
                      </pic:pic>
                    </a:graphicData>
                  </a:graphic>
                </wp:inline>
              </w:drawing>
            </w:r>
          </w:p>
        </w:tc>
      </w:tr>
    </w:tbl>
    <w:p w14:paraId="46520698" w14:textId="77777777" w:rsidR="005A67C2" w:rsidRPr="001842E5" w:rsidRDefault="00111D65">
      <w:pPr>
        <w:spacing w:after="200" w:line="240" w:lineRule="auto"/>
        <w:jc w:val="both"/>
        <w:rPr>
          <w:rFonts w:eastAsia="Calibri"/>
          <w:sz w:val="16"/>
          <w:szCs w:val="16"/>
        </w:rPr>
      </w:pPr>
      <w:bookmarkStart w:id="4" w:name="_2bn6wsx" w:colFirst="0" w:colLast="0"/>
      <w:bookmarkEnd w:id="4"/>
      <w:r w:rsidRPr="001842E5">
        <w:rPr>
          <w:rFonts w:eastAsia="Calibri"/>
          <w:sz w:val="16"/>
          <w:szCs w:val="16"/>
        </w:rPr>
        <w:t>Figura 2 - (esquerda) Pontos da grade numérica e detalhe da resolução na foz do Rio Doce. (</w:t>
      </w:r>
      <w:proofErr w:type="gramStart"/>
      <w:r w:rsidRPr="001842E5">
        <w:rPr>
          <w:rFonts w:eastAsia="Calibri"/>
          <w:sz w:val="16"/>
          <w:szCs w:val="16"/>
        </w:rPr>
        <w:t>direita</w:t>
      </w:r>
      <w:proofErr w:type="gramEnd"/>
      <w:r w:rsidRPr="001842E5">
        <w:rPr>
          <w:rFonts w:eastAsia="Calibri"/>
          <w:sz w:val="16"/>
          <w:szCs w:val="16"/>
        </w:rPr>
        <w:t>) Batimetria obtida por interpolação das cartas náuticas da Marinha do Brasil.</w:t>
      </w:r>
    </w:p>
    <w:p w14:paraId="53D3C4A4" w14:textId="77777777" w:rsidR="005A67C2" w:rsidRPr="001842E5" w:rsidRDefault="005A67C2">
      <w:pPr>
        <w:spacing w:after="160" w:line="360" w:lineRule="auto"/>
        <w:ind w:left="720" w:hanging="360"/>
        <w:jc w:val="both"/>
        <w:rPr>
          <w:rFonts w:eastAsia="Calibri"/>
          <w:sz w:val="20"/>
          <w:szCs w:val="20"/>
        </w:rPr>
      </w:pPr>
    </w:p>
    <w:p w14:paraId="7E2BB618"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Descrição do comportamento da maré</w:t>
      </w:r>
    </w:p>
    <w:p w14:paraId="6DF5B3D9"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Como mencionado, o Z0 pode ser considerado um bom parâmetro indicador da amplitude total da maré. O Z0 calculado para os dados do FES2014 é mostrado na Figura 3. O Z0 calculado para os pontos na plataforma (Figura 1, Tabela 1), comparando as informações do modelo global FES2014, dos dados e dos resultados do modelo (EXP1), é mostrado na Figura 4. </w:t>
      </w:r>
    </w:p>
    <w:p w14:paraId="060172DD"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Na plataforma continental do Espirito Santo e Sul da Baia, nas proximidades do talude continental, os valores de Z0 variaram entre 70 e 110 cm (Figura 3). Observa-se um aumento progressivo da amplitude da maré de sul para norte. Ao norte do Rio Doce, no alargamento da plataforma continental, é observado um aumento da amplitude da maré, possivelmente decorrente dessa feição batimétrica, do </w:t>
      </w:r>
      <w:proofErr w:type="spellStart"/>
      <w:r w:rsidRPr="001842E5">
        <w:rPr>
          <w:rFonts w:eastAsia="Calibri"/>
          <w:sz w:val="20"/>
          <w:szCs w:val="20"/>
        </w:rPr>
        <w:t>embaiamento</w:t>
      </w:r>
      <w:proofErr w:type="spellEnd"/>
      <w:r w:rsidRPr="001842E5">
        <w:rPr>
          <w:rFonts w:eastAsia="Calibri"/>
          <w:sz w:val="20"/>
          <w:szCs w:val="20"/>
        </w:rPr>
        <w:t xml:space="preserve"> e menores profundidades da plataforma continental na região do Banco de Abrolhos. </w:t>
      </w:r>
    </w:p>
    <w:p w14:paraId="00A03279"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Na fronteira do modelo hidrodinâmico (EXP1) é imposta a informação obtida do modelo global (FES2014), e, como esperado na plataforma interna (Figura 4) pode ser observada uma boa concordância entre ambos </w:t>
      </w:r>
      <w:r w:rsidRPr="001842E5">
        <w:rPr>
          <w:rFonts w:eastAsia="Calibri"/>
          <w:sz w:val="20"/>
          <w:szCs w:val="20"/>
        </w:rPr>
        <w:lastRenderedPageBreak/>
        <w:t xml:space="preserve">os modelos. Porém, nos pontos onde existem medições (F1, F2, F3, F4 e Abrolhos), observa-se um melhor ajuste dos níveis simulados no EXP1 do que o observado para a base FES2014. </w:t>
      </w:r>
    </w:p>
    <w:p w14:paraId="1CBD098D"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A Figura 5 mostra o valor do parâmetro Z0 para os pontos da região costeira (Figura 1). As estações </w:t>
      </w:r>
      <w:proofErr w:type="spellStart"/>
      <w:r w:rsidRPr="001842E5">
        <w:rPr>
          <w:rFonts w:eastAsia="Calibri"/>
          <w:sz w:val="20"/>
          <w:szCs w:val="20"/>
        </w:rPr>
        <w:t>maregráficas</w:t>
      </w:r>
      <w:proofErr w:type="spellEnd"/>
      <w:r w:rsidRPr="001842E5">
        <w:rPr>
          <w:rFonts w:eastAsia="Calibri"/>
          <w:sz w:val="20"/>
          <w:szCs w:val="20"/>
        </w:rPr>
        <w:t xml:space="preserve"> corroboram o aumento progressivo da amplitude da maré de sul para norte observado no modelo global FES2014. Entre Guarapari (ponto PA13) e a embocadura do Rio Doce (ponto PA06) os valores de Z0 apresentaram média de 75 cm ± 3 cm. Já na região ao norte do Rio Doce até Porto Seguro (ponto PA01) os valores de Z0 apresentaram média de 106 cm ± 27 cm com máximos de 143cm em Nova Viçosa (ponto PA03), na altura de Abrolhos. Como já era de esperar, os resultados do FES2014 começam a perder qualidade na região costeira, principalmente nos locais mais rasos. Os resultados do EXP1 apresentaram um bom ajuste na região costeira ao sul da foz do Rio Doce. Já ao norte, a amplitude da maré simulada nessas primeiras simulações foi superestimada. </w:t>
      </w:r>
    </w:p>
    <w:p w14:paraId="1B24258A" w14:textId="77777777" w:rsidR="005A67C2" w:rsidRPr="001842E5" w:rsidRDefault="00111D65">
      <w:pPr>
        <w:keepNext/>
        <w:spacing w:line="240" w:lineRule="auto"/>
        <w:jc w:val="center"/>
        <w:rPr>
          <w:rFonts w:eastAsia="Calibri"/>
          <w:sz w:val="20"/>
          <w:szCs w:val="20"/>
        </w:rPr>
      </w:pPr>
      <w:r w:rsidRPr="001842E5">
        <w:rPr>
          <w:noProof/>
          <w:color w:val="FF0000"/>
          <w:sz w:val="20"/>
          <w:szCs w:val="20"/>
        </w:rPr>
        <w:drawing>
          <wp:inline distT="0" distB="0" distL="0" distR="0" wp14:anchorId="38EEB07B" wp14:editId="37F53A2C">
            <wp:extent cx="3390978" cy="4794583"/>
            <wp:effectExtent l="0" t="0" r="0" b="0"/>
            <wp:docPr id="27"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9"/>
                    <a:srcRect/>
                    <a:stretch>
                      <a:fillRect/>
                    </a:stretch>
                  </pic:blipFill>
                  <pic:spPr>
                    <a:xfrm>
                      <a:off x="0" y="0"/>
                      <a:ext cx="3390978" cy="4794583"/>
                    </a:xfrm>
                    <a:prstGeom prst="rect">
                      <a:avLst/>
                    </a:prstGeom>
                    <a:ln/>
                  </pic:spPr>
                </pic:pic>
              </a:graphicData>
            </a:graphic>
          </wp:inline>
        </w:drawing>
      </w:r>
    </w:p>
    <w:p w14:paraId="54C0F0C4" w14:textId="77777777" w:rsidR="005A67C2" w:rsidRPr="001842E5" w:rsidRDefault="00111D65">
      <w:pPr>
        <w:spacing w:after="200" w:line="240" w:lineRule="auto"/>
        <w:jc w:val="both"/>
        <w:rPr>
          <w:rFonts w:eastAsia="Calibri"/>
          <w:sz w:val="16"/>
          <w:szCs w:val="16"/>
        </w:rPr>
      </w:pPr>
      <w:bookmarkStart w:id="5" w:name="_qsh70q" w:colFirst="0" w:colLast="0"/>
      <w:bookmarkEnd w:id="5"/>
      <w:r w:rsidRPr="001842E5">
        <w:rPr>
          <w:rFonts w:eastAsia="Calibri"/>
          <w:sz w:val="16"/>
          <w:szCs w:val="16"/>
        </w:rPr>
        <w:t xml:space="preserve">Figura 3 - Mapa do parâmetro Z0 (cm), somatório das amplitudes das componentes astronômicas </w:t>
      </w:r>
      <w:proofErr w:type="spellStart"/>
      <w:r w:rsidRPr="001842E5">
        <w:rPr>
          <w:rFonts w:eastAsia="Calibri"/>
          <w:sz w:val="16"/>
          <w:szCs w:val="16"/>
        </w:rPr>
        <w:t>semidiurnas</w:t>
      </w:r>
      <w:proofErr w:type="spellEnd"/>
      <w:r w:rsidRPr="001842E5">
        <w:rPr>
          <w:rFonts w:eastAsia="Calibri"/>
          <w:sz w:val="16"/>
          <w:szCs w:val="16"/>
        </w:rPr>
        <w:t xml:space="preserve"> M2, S2 e N2, obtidas do modelo global FES2014</w:t>
      </w:r>
    </w:p>
    <w:p w14:paraId="08E1784B" w14:textId="77777777" w:rsidR="005A67C2" w:rsidRPr="001842E5" w:rsidRDefault="005A67C2">
      <w:pPr>
        <w:spacing w:after="160" w:line="360" w:lineRule="auto"/>
        <w:jc w:val="both"/>
        <w:rPr>
          <w:sz w:val="20"/>
          <w:szCs w:val="20"/>
        </w:rPr>
      </w:pPr>
    </w:p>
    <w:p w14:paraId="4CD09263" w14:textId="77777777" w:rsidR="005A67C2" w:rsidRPr="001842E5" w:rsidRDefault="00111D65">
      <w:pPr>
        <w:keepNext/>
        <w:spacing w:after="160" w:line="360" w:lineRule="auto"/>
        <w:jc w:val="center"/>
        <w:rPr>
          <w:rFonts w:eastAsia="Calibri"/>
          <w:sz w:val="20"/>
          <w:szCs w:val="20"/>
        </w:rPr>
      </w:pPr>
      <w:r w:rsidRPr="001842E5">
        <w:rPr>
          <w:noProof/>
          <w:sz w:val="20"/>
          <w:szCs w:val="20"/>
        </w:rPr>
        <w:lastRenderedPageBreak/>
        <w:drawing>
          <wp:inline distT="0" distB="0" distL="0" distR="0" wp14:anchorId="55C57B81" wp14:editId="141FF5AF">
            <wp:extent cx="3981600" cy="2700000"/>
            <wp:effectExtent l="0" t="0" r="0" b="0"/>
            <wp:docPr id="2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0"/>
                    <a:srcRect/>
                    <a:stretch>
                      <a:fillRect/>
                    </a:stretch>
                  </pic:blipFill>
                  <pic:spPr>
                    <a:xfrm>
                      <a:off x="0" y="0"/>
                      <a:ext cx="3981600" cy="2700000"/>
                    </a:xfrm>
                    <a:prstGeom prst="rect">
                      <a:avLst/>
                    </a:prstGeom>
                    <a:ln/>
                  </pic:spPr>
                </pic:pic>
              </a:graphicData>
            </a:graphic>
          </wp:inline>
        </w:drawing>
      </w:r>
    </w:p>
    <w:p w14:paraId="788CC231" w14:textId="77777777" w:rsidR="005A67C2" w:rsidRPr="001842E5" w:rsidRDefault="00111D65">
      <w:pPr>
        <w:spacing w:after="200" w:line="240" w:lineRule="auto"/>
        <w:jc w:val="both"/>
        <w:rPr>
          <w:rFonts w:eastAsia="Calibri"/>
          <w:sz w:val="16"/>
          <w:szCs w:val="16"/>
        </w:rPr>
      </w:pPr>
      <w:bookmarkStart w:id="6" w:name="_3as4poj" w:colFirst="0" w:colLast="0"/>
      <w:bookmarkEnd w:id="6"/>
      <w:r w:rsidRPr="001842E5">
        <w:rPr>
          <w:rFonts w:eastAsia="Calibri"/>
          <w:sz w:val="16"/>
          <w:szCs w:val="16"/>
        </w:rPr>
        <w:t>Figura 4 - Parâmetro Z0 em pontos da plataforma (Figura 1), comparando dados (azul), modelo global FES2014 (verde) e modelo hidrodinâmico EXP1 (vermelho)</w:t>
      </w:r>
    </w:p>
    <w:p w14:paraId="4B02D706" w14:textId="77777777" w:rsidR="005A67C2" w:rsidRPr="001842E5" w:rsidRDefault="005A67C2">
      <w:pPr>
        <w:spacing w:line="240" w:lineRule="auto"/>
        <w:jc w:val="both"/>
        <w:rPr>
          <w:sz w:val="20"/>
          <w:szCs w:val="20"/>
        </w:rPr>
      </w:pPr>
    </w:p>
    <w:p w14:paraId="46FFD985" w14:textId="77777777" w:rsidR="005A67C2" w:rsidRPr="001842E5" w:rsidRDefault="00111D65">
      <w:pPr>
        <w:keepNext/>
        <w:spacing w:after="160" w:line="360" w:lineRule="auto"/>
        <w:jc w:val="center"/>
        <w:rPr>
          <w:rFonts w:eastAsia="Calibri"/>
          <w:sz w:val="20"/>
          <w:szCs w:val="20"/>
        </w:rPr>
      </w:pPr>
      <w:r w:rsidRPr="001842E5">
        <w:rPr>
          <w:noProof/>
          <w:sz w:val="20"/>
          <w:szCs w:val="20"/>
        </w:rPr>
        <w:drawing>
          <wp:inline distT="0" distB="0" distL="0" distR="0" wp14:anchorId="2920EAAE" wp14:editId="6ED7E036">
            <wp:extent cx="3985200" cy="2700000"/>
            <wp:effectExtent l="0" t="0" r="0" b="0"/>
            <wp:docPr id="30"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1"/>
                    <a:srcRect/>
                    <a:stretch>
                      <a:fillRect/>
                    </a:stretch>
                  </pic:blipFill>
                  <pic:spPr>
                    <a:xfrm>
                      <a:off x="0" y="0"/>
                      <a:ext cx="3985200" cy="2700000"/>
                    </a:xfrm>
                    <a:prstGeom prst="rect">
                      <a:avLst/>
                    </a:prstGeom>
                    <a:ln/>
                  </pic:spPr>
                </pic:pic>
              </a:graphicData>
            </a:graphic>
          </wp:inline>
        </w:drawing>
      </w:r>
    </w:p>
    <w:p w14:paraId="6048A313" w14:textId="77777777" w:rsidR="005A67C2" w:rsidRPr="001842E5" w:rsidRDefault="00111D65">
      <w:pPr>
        <w:spacing w:after="200" w:line="240" w:lineRule="auto"/>
        <w:jc w:val="both"/>
        <w:rPr>
          <w:rFonts w:eastAsia="Calibri"/>
          <w:sz w:val="16"/>
          <w:szCs w:val="16"/>
        </w:rPr>
      </w:pPr>
      <w:bookmarkStart w:id="7" w:name="_1pxezwc" w:colFirst="0" w:colLast="0"/>
      <w:bookmarkEnd w:id="7"/>
      <w:r w:rsidRPr="001842E5">
        <w:rPr>
          <w:rFonts w:eastAsia="Calibri"/>
          <w:sz w:val="16"/>
          <w:szCs w:val="16"/>
        </w:rPr>
        <w:t>Figura 5 - Parâmetro Z0 na região costeira (Figura 1) comparando dados (azul), modelo global FES2014 (verde) e modelo hidrodinâmico EXP1 (vermelho).</w:t>
      </w:r>
    </w:p>
    <w:p w14:paraId="5DA4EEFC" w14:textId="77777777" w:rsidR="005A67C2" w:rsidRPr="001842E5" w:rsidRDefault="005A67C2">
      <w:pPr>
        <w:spacing w:line="240" w:lineRule="auto"/>
        <w:jc w:val="both"/>
        <w:rPr>
          <w:sz w:val="20"/>
          <w:szCs w:val="20"/>
          <w:highlight w:val="yellow"/>
        </w:rPr>
      </w:pPr>
    </w:p>
    <w:p w14:paraId="1B7126A5"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Visando complementar a caracterização da maré foram geradas as cartas </w:t>
      </w:r>
      <w:proofErr w:type="spellStart"/>
      <w:r w:rsidRPr="001842E5">
        <w:rPr>
          <w:rFonts w:eastAsia="Calibri"/>
          <w:sz w:val="20"/>
          <w:szCs w:val="20"/>
        </w:rPr>
        <w:t>cotidais</w:t>
      </w:r>
      <w:proofErr w:type="spellEnd"/>
      <w:r w:rsidRPr="001842E5">
        <w:rPr>
          <w:rFonts w:eastAsia="Calibri"/>
          <w:sz w:val="20"/>
          <w:szCs w:val="20"/>
        </w:rPr>
        <w:t xml:space="preserve"> de fase e amplitude das componentes </w:t>
      </w:r>
      <w:proofErr w:type="spellStart"/>
      <w:r w:rsidRPr="001842E5">
        <w:rPr>
          <w:rFonts w:eastAsia="Calibri"/>
          <w:sz w:val="20"/>
          <w:szCs w:val="20"/>
        </w:rPr>
        <w:t>semidiurnas</w:t>
      </w:r>
      <w:proofErr w:type="spellEnd"/>
      <w:r w:rsidRPr="001842E5">
        <w:rPr>
          <w:rFonts w:eastAsia="Calibri"/>
          <w:sz w:val="20"/>
          <w:szCs w:val="20"/>
        </w:rPr>
        <w:t xml:space="preserve">, diurnas e de águas rasas com base nos dados do modelo global FES2014. A análise realizada mostrou que as componentes astronômicas mais importantes na região são M2, S2, N2, K2, O1 e K1, mostrando que a maré na região em estudo é predominantemente </w:t>
      </w:r>
      <w:proofErr w:type="spellStart"/>
      <w:r w:rsidRPr="001842E5">
        <w:rPr>
          <w:rFonts w:eastAsia="Calibri"/>
          <w:sz w:val="20"/>
          <w:szCs w:val="20"/>
        </w:rPr>
        <w:t>semidiurna</w:t>
      </w:r>
      <w:proofErr w:type="spellEnd"/>
      <w:r w:rsidRPr="001842E5">
        <w:rPr>
          <w:rFonts w:eastAsia="Calibri"/>
          <w:sz w:val="20"/>
          <w:szCs w:val="20"/>
        </w:rPr>
        <w:t xml:space="preserve"> e se propaga de sul para norte. Na Figura 6 são mostradas as amplitude e fase da principal componente de maré na região M2. As componentes M2, S2, N2, K2, O1 e K1 apresentam um padrão de variação espacial da amplitude similar ao observado para o parâmetro Z0. Em todos os casos houve um aumento progressivo </w:t>
      </w:r>
      <w:r w:rsidRPr="001842E5">
        <w:rPr>
          <w:rFonts w:eastAsia="Calibri"/>
          <w:sz w:val="20"/>
          <w:szCs w:val="20"/>
        </w:rPr>
        <w:lastRenderedPageBreak/>
        <w:t xml:space="preserve">da amplitude de sul para norte entre Guarapari e a foz do rio Doce e um aumento da amplitude das componentes na região do Banco de Abrolhos. </w:t>
      </w:r>
    </w:p>
    <w:p w14:paraId="5EE44D66"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Os valores das amplitudes das componentes </w:t>
      </w:r>
      <w:proofErr w:type="spellStart"/>
      <w:r w:rsidRPr="001842E5">
        <w:rPr>
          <w:rFonts w:eastAsia="Calibri"/>
          <w:sz w:val="20"/>
          <w:szCs w:val="20"/>
        </w:rPr>
        <w:t>semidiurnas</w:t>
      </w:r>
      <w:proofErr w:type="spellEnd"/>
      <w:r w:rsidRPr="001842E5">
        <w:rPr>
          <w:rFonts w:eastAsia="Calibri"/>
          <w:sz w:val="20"/>
          <w:szCs w:val="20"/>
        </w:rPr>
        <w:t xml:space="preserve"> variaram entre 40 a 90cm para M2, 25 e 40cm para S2, 8 e 14cm para N2 e 6 e 12cm para K2. As outras componentes </w:t>
      </w:r>
      <w:proofErr w:type="spellStart"/>
      <w:r w:rsidRPr="001842E5">
        <w:rPr>
          <w:rFonts w:eastAsia="Calibri"/>
          <w:sz w:val="20"/>
          <w:szCs w:val="20"/>
        </w:rPr>
        <w:t>semidiurnas</w:t>
      </w:r>
      <w:proofErr w:type="spellEnd"/>
      <w:r w:rsidRPr="001842E5">
        <w:rPr>
          <w:rFonts w:eastAsia="Calibri"/>
          <w:sz w:val="20"/>
          <w:szCs w:val="20"/>
        </w:rPr>
        <w:t xml:space="preserve"> tiveram amplitudes menores a 4,5% do valor máximo da M2 observada em Abrolhos (~90cm). Aproximadamente ~60% da variação no valor do Z0 está associado ao comportamento da M2. No caso das componentes diurnas os valores da amplitude variaram para O1 entre 9 e 10cm e para a K1 entre 4 a 6cm. </w:t>
      </w:r>
    </w:p>
    <w:p w14:paraId="777A2A80"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As cartas </w:t>
      </w:r>
      <w:proofErr w:type="spellStart"/>
      <w:r w:rsidRPr="001842E5">
        <w:rPr>
          <w:rFonts w:eastAsia="Calibri"/>
          <w:sz w:val="20"/>
          <w:szCs w:val="20"/>
        </w:rPr>
        <w:t>cotidais</w:t>
      </w:r>
      <w:proofErr w:type="spellEnd"/>
      <w:r w:rsidRPr="001842E5">
        <w:rPr>
          <w:rFonts w:eastAsia="Calibri"/>
          <w:sz w:val="20"/>
          <w:szCs w:val="20"/>
        </w:rPr>
        <w:t xml:space="preserve"> de fase das componentes M2, S2, K2, O1 e K1 também apresentaram padrão similar. Na Figura 6 é observado como a maré tem um padrão de propagação paralelo à costa, de sul para norte. Na região de Abrolhos, observa-se uma modificação no padrão da fase das 5 componentes principais. A N2, por sua vez, apresentou um padrão de propagação diferenciado com sentido de deslocamento zonal (de leste para oeste) ao sul da foz do Rio Doce e deslocamento meridional de sul para norte ao norte da foz do Rio Doce. </w:t>
      </w:r>
    </w:p>
    <w:p w14:paraId="24BD78A6" w14:textId="77777777" w:rsidR="005A67C2" w:rsidRPr="001842E5" w:rsidRDefault="005A67C2">
      <w:pPr>
        <w:spacing w:after="160" w:line="360" w:lineRule="auto"/>
        <w:jc w:val="both"/>
        <w:rPr>
          <w:sz w:val="20"/>
          <w:szCs w:val="20"/>
        </w:rPr>
      </w:pPr>
    </w:p>
    <w:tbl>
      <w:tblPr>
        <w:tblStyle w:val="a4"/>
        <w:tblW w:w="925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26"/>
        <w:gridCol w:w="4626"/>
      </w:tblGrid>
      <w:tr w:rsidR="005A67C2" w:rsidRPr="001842E5" w14:paraId="2E28AE80" w14:textId="77777777">
        <w:trPr>
          <w:trHeight w:val="6662"/>
        </w:trPr>
        <w:tc>
          <w:tcPr>
            <w:tcW w:w="4626" w:type="dxa"/>
          </w:tcPr>
          <w:p w14:paraId="13CA2D6F" w14:textId="77777777" w:rsidR="005A67C2" w:rsidRPr="001842E5" w:rsidRDefault="00111D65">
            <w:pPr>
              <w:spacing w:line="360" w:lineRule="auto"/>
              <w:jc w:val="both"/>
              <w:rPr>
                <w:sz w:val="20"/>
                <w:szCs w:val="20"/>
              </w:rPr>
            </w:pPr>
            <w:r w:rsidRPr="001842E5">
              <w:rPr>
                <w:noProof/>
                <w:sz w:val="20"/>
                <w:szCs w:val="20"/>
              </w:rPr>
              <w:drawing>
                <wp:anchor distT="0" distB="0" distL="114300" distR="114300" simplePos="0" relativeHeight="251638784" behindDoc="0" locked="0" layoutInCell="1" hidden="0" allowOverlap="1" wp14:anchorId="6AC17100" wp14:editId="60C1713E">
                  <wp:simplePos x="0" y="0"/>
                  <wp:positionH relativeFrom="column">
                    <wp:posOffset>-27303</wp:posOffset>
                  </wp:positionH>
                  <wp:positionV relativeFrom="paragraph">
                    <wp:posOffset>0</wp:posOffset>
                  </wp:positionV>
                  <wp:extent cx="2800800" cy="3960000"/>
                  <wp:effectExtent l="0" t="0" r="0" b="0"/>
                  <wp:wrapSquare wrapText="bothSides" distT="0" distB="0" distL="114300" distR="114300"/>
                  <wp:docPr id="53"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12"/>
                          <a:srcRect/>
                          <a:stretch>
                            <a:fillRect/>
                          </a:stretch>
                        </pic:blipFill>
                        <pic:spPr>
                          <a:xfrm>
                            <a:off x="0" y="0"/>
                            <a:ext cx="2800800" cy="3960000"/>
                          </a:xfrm>
                          <a:prstGeom prst="rect">
                            <a:avLst/>
                          </a:prstGeom>
                          <a:ln/>
                        </pic:spPr>
                      </pic:pic>
                    </a:graphicData>
                  </a:graphic>
                </wp:anchor>
              </w:drawing>
            </w:r>
          </w:p>
        </w:tc>
        <w:tc>
          <w:tcPr>
            <w:tcW w:w="4626" w:type="dxa"/>
          </w:tcPr>
          <w:p w14:paraId="4E3DA67B" w14:textId="77777777" w:rsidR="005A67C2" w:rsidRPr="001842E5" w:rsidRDefault="00111D65">
            <w:pPr>
              <w:keepNext/>
              <w:spacing w:line="360" w:lineRule="auto"/>
              <w:jc w:val="both"/>
              <w:rPr>
                <w:sz w:val="20"/>
                <w:szCs w:val="20"/>
              </w:rPr>
            </w:pPr>
            <w:r w:rsidRPr="001842E5">
              <w:rPr>
                <w:noProof/>
                <w:sz w:val="20"/>
                <w:szCs w:val="20"/>
              </w:rPr>
              <w:drawing>
                <wp:inline distT="0" distB="0" distL="0" distR="0" wp14:anchorId="49D806B5" wp14:editId="782247EA">
                  <wp:extent cx="2800800" cy="3960000"/>
                  <wp:effectExtent l="0" t="0" r="0" b="0"/>
                  <wp:docPr id="31"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3"/>
                          <a:srcRect/>
                          <a:stretch>
                            <a:fillRect/>
                          </a:stretch>
                        </pic:blipFill>
                        <pic:spPr>
                          <a:xfrm>
                            <a:off x="0" y="0"/>
                            <a:ext cx="2800800" cy="3960000"/>
                          </a:xfrm>
                          <a:prstGeom prst="rect">
                            <a:avLst/>
                          </a:prstGeom>
                          <a:ln/>
                        </pic:spPr>
                      </pic:pic>
                    </a:graphicData>
                  </a:graphic>
                </wp:inline>
              </w:drawing>
            </w:r>
          </w:p>
        </w:tc>
      </w:tr>
    </w:tbl>
    <w:p w14:paraId="69BB3AF7" w14:textId="77777777" w:rsidR="005A67C2" w:rsidRPr="001842E5" w:rsidRDefault="00111D65">
      <w:pPr>
        <w:spacing w:after="200" w:line="240" w:lineRule="auto"/>
        <w:jc w:val="both"/>
        <w:rPr>
          <w:rFonts w:eastAsia="Calibri"/>
          <w:sz w:val="16"/>
          <w:szCs w:val="16"/>
        </w:rPr>
      </w:pPr>
      <w:bookmarkStart w:id="8" w:name="_49x2ik5" w:colFirst="0" w:colLast="0"/>
      <w:bookmarkEnd w:id="8"/>
      <w:r w:rsidRPr="001842E5">
        <w:rPr>
          <w:rFonts w:eastAsia="Calibri"/>
          <w:sz w:val="16"/>
          <w:szCs w:val="16"/>
        </w:rPr>
        <w:t xml:space="preserve">Figura 6 - Mapas </w:t>
      </w:r>
      <w:proofErr w:type="spellStart"/>
      <w:r w:rsidRPr="001842E5">
        <w:rPr>
          <w:rFonts w:eastAsia="Calibri"/>
          <w:sz w:val="16"/>
          <w:szCs w:val="16"/>
        </w:rPr>
        <w:t>cotidais</w:t>
      </w:r>
      <w:proofErr w:type="spellEnd"/>
      <w:r w:rsidRPr="001842E5">
        <w:rPr>
          <w:rFonts w:eastAsia="Calibri"/>
          <w:sz w:val="16"/>
          <w:szCs w:val="16"/>
        </w:rPr>
        <w:t xml:space="preserve"> de amplitude em cm (esquerda) e fase em graus UTC (direita) da componente astronômica </w:t>
      </w:r>
      <w:proofErr w:type="spellStart"/>
      <w:r w:rsidRPr="001842E5">
        <w:rPr>
          <w:rFonts w:eastAsia="Calibri"/>
          <w:sz w:val="16"/>
          <w:szCs w:val="16"/>
        </w:rPr>
        <w:t>semidiurna</w:t>
      </w:r>
      <w:proofErr w:type="spellEnd"/>
      <w:r w:rsidRPr="001842E5">
        <w:rPr>
          <w:rFonts w:eastAsia="Calibri"/>
          <w:sz w:val="16"/>
          <w:szCs w:val="16"/>
        </w:rPr>
        <w:t xml:space="preserve"> M2, a partir de informações do modelo global FES2014.</w:t>
      </w:r>
    </w:p>
    <w:p w14:paraId="4ED20719" w14:textId="77777777" w:rsidR="005A67C2" w:rsidRPr="001842E5" w:rsidRDefault="005A67C2">
      <w:pPr>
        <w:spacing w:line="360" w:lineRule="auto"/>
        <w:jc w:val="both"/>
        <w:rPr>
          <w:sz w:val="20"/>
          <w:szCs w:val="20"/>
        </w:rPr>
      </w:pPr>
    </w:p>
    <w:p w14:paraId="6A671D1A" w14:textId="77777777" w:rsidR="005A67C2" w:rsidRPr="001842E5" w:rsidRDefault="00111D65">
      <w:pPr>
        <w:spacing w:line="360" w:lineRule="auto"/>
        <w:jc w:val="both"/>
        <w:rPr>
          <w:rFonts w:eastAsia="Calibri"/>
          <w:sz w:val="20"/>
          <w:szCs w:val="20"/>
        </w:rPr>
      </w:pPr>
      <w:r w:rsidRPr="001842E5">
        <w:rPr>
          <w:rFonts w:eastAsia="Calibri"/>
          <w:sz w:val="20"/>
          <w:szCs w:val="20"/>
        </w:rPr>
        <w:lastRenderedPageBreak/>
        <w:t>Na Figura 7 são mostradas comparações da amplitude e fase obtidos com as simulações em 4 pontos com medições de níveis, dois fundeios, F1 e F4, na estação Conceição da Barra (PA5) e na estação #506 (Teixeira et al., 2013) (Figura 1). A apesar de só considerar a maré astronômica como forçante no EXP1 foi possível representar quase o 100 % da variabilidade do nível do mar. É possível observar no ponto F1 as alturas variaram de 60 cm, na quadratura, a 180 cm, na sizígia. Já para o ponto F4, as alturas variaram de 100 cm, na quadratura, a 210 cm, na sizígia. Na região mais ao norte, as alturas de maré variaram de 120 cm (quadratura) a 330 cm (sizígia). As amplitudes e fases simuladas mostram a mesma tendência, porém, na região norte as amplitudes da componente M2 estão sendo sobre-estimadas. Possivelmente como consequência, ao longo de toda a região pode ser observada uma subestimação nas amplitudes das componentes de águas rasas M4 e MS4.</w:t>
      </w:r>
    </w:p>
    <w:p w14:paraId="10D4522E" w14:textId="77777777" w:rsidR="005A67C2" w:rsidRPr="001842E5" w:rsidRDefault="005A67C2">
      <w:pPr>
        <w:spacing w:line="360" w:lineRule="auto"/>
        <w:jc w:val="both"/>
        <w:rPr>
          <w:sz w:val="20"/>
          <w:szCs w:val="20"/>
        </w:rPr>
      </w:pPr>
    </w:p>
    <w:tbl>
      <w:tblPr>
        <w:tblStyle w:val="a5"/>
        <w:tblW w:w="8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34"/>
        <w:gridCol w:w="4286"/>
      </w:tblGrid>
      <w:tr w:rsidR="005A67C2" w:rsidRPr="001842E5" w14:paraId="365007CB" w14:textId="77777777">
        <w:tc>
          <w:tcPr>
            <w:tcW w:w="4434" w:type="dxa"/>
          </w:tcPr>
          <w:p w14:paraId="3C61591F"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57901090" wp14:editId="562DC787">
                  <wp:extent cx="2681420" cy="1974302"/>
                  <wp:effectExtent l="0" t="0" r="0" b="0"/>
                  <wp:docPr id="32" name="image21.jpg"/>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14"/>
                          <a:srcRect/>
                          <a:stretch>
                            <a:fillRect/>
                          </a:stretch>
                        </pic:blipFill>
                        <pic:spPr>
                          <a:xfrm>
                            <a:off x="0" y="0"/>
                            <a:ext cx="2681420" cy="1974302"/>
                          </a:xfrm>
                          <a:prstGeom prst="rect">
                            <a:avLst/>
                          </a:prstGeom>
                          <a:ln/>
                        </pic:spPr>
                      </pic:pic>
                    </a:graphicData>
                  </a:graphic>
                </wp:inline>
              </w:drawing>
            </w:r>
          </w:p>
        </w:tc>
        <w:tc>
          <w:tcPr>
            <w:tcW w:w="4286" w:type="dxa"/>
          </w:tcPr>
          <w:p w14:paraId="7DA4CCC1"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21CC0DB3" wp14:editId="354C790F">
                  <wp:extent cx="2531806" cy="1897921"/>
                  <wp:effectExtent l="0" t="0" r="0" b="0"/>
                  <wp:docPr id="33" name="image23.jpg"/>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15"/>
                          <a:srcRect/>
                          <a:stretch>
                            <a:fillRect/>
                          </a:stretch>
                        </pic:blipFill>
                        <pic:spPr>
                          <a:xfrm>
                            <a:off x="0" y="0"/>
                            <a:ext cx="2531806" cy="1897921"/>
                          </a:xfrm>
                          <a:prstGeom prst="rect">
                            <a:avLst/>
                          </a:prstGeom>
                          <a:ln/>
                        </pic:spPr>
                      </pic:pic>
                    </a:graphicData>
                  </a:graphic>
                </wp:inline>
              </w:drawing>
            </w:r>
          </w:p>
        </w:tc>
      </w:tr>
      <w:tr w:rsidR="005A67C2" w:rsidRPr="001842E5" w14:paraId="7BE97BC2" w14:textId="77777777">
        <w:tc>
          <w:tcPr>
            <w:tcW w:w="4434" w:type="dxa"/>
          </w:tcPr>
          <w:p w14:paraId="3747BE01"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3BCC9FE5" wp14:editId="51CD0752">
                  <wp:extent cx="2514302" cy="1810571"/>
                  <wp:effectExtent l="0" t="0" r="0" b="0"/>
                  <wp:docPr id="34" name="image22.jpg"/>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16"/>
                          <a:srcRect/>
                          <a:stretch>
                            <a:fillRect/>
                          </a:stretch>
                        </pic:blipFill>
                        <pic:spPr>
                          <a:xfrm>
                            <a:off x="0" y="0"/>
                            <a:ext cx="2514302" cy="1810571"/>
                          </a:xfrm>
                          <a:prstGeom prst="rect">
                            <a:avLst/>
                          </a:prstGeom>
                          <a:ln/>
                        </pic:spPr>
                      </pic:pic>
                    </a:graphicData>
                  </a:graphic>
                </wp:inline>
              </w:drawing>
            </w:r>
          </w:p>
        </w:tc>
        <w:tc>
          <w:tcPr>
            <w:tcW w:w="4286" w:type="dxa"/>
          </w:tcPr>
          <w:p w14:paraId="5650FC3C"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1E29226A" wp14:editId="419EAA95">
                  <wp:extent cx="2432695" cy="1810370"/>
                  <wp:effectExtent l="0" t="0" r="0" b="0"/>
                  <wp:docPr id="35" name="image25.jpg"/>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17"/>
                          <a:srcRect/>
                          <a:stretch>
                            <a:fillRect/>
                          </a:stretch>
                        </pic:blipFill>
                        <pic:spPr>
                          <a:xfrm>
                            <a:off x="0" y="0"/>
                            <a:ext cx="2432695" cy="1810370"/>
                          </a:xfrm>
                          <a:prstGeom prst="rect">
                            <a:avLst/>
                          </a:prstGeom>
                          <a:ln/>
                        </pic:spPr>
                      </pic:pic>
                    </a:graphicData>
                  </a:graphic>
                </wp:inline>
              </w:drawing>
            </w:r>
          </w:p>
        </w:tc>
      </w:tr>
      <w:tr w:rsidR="005A67C2" w:rsidRPr="001842E5" w14:paraId="00E96714" w14:textId="77777777">
        <w:tc>
          <w:tcPr>
            <w:tcW w:w="4434" w:type="dxa"/>
          </w:tcPr>
          <w:p w14:paraId="473DCC3E"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1D85A34F" wp14:editId="7F02EF24">
                  <wp:extent cx="2515694" cy="1885876"/>
                  <wp:effectExtent l="0" t="0" r="0" b="0"/>
                  <wp:docPr id="36" name="image20.jpg"/>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18"/>
                          <a:srcRect/>
                          <a:stretch>
                            <a:fillRect/>
                          </a:stretch>
                        </pic:blipFill>
                        <pic:spPr>
                          <a:xfrm>
                            <a:off x="0" y="0"/>
                            <a:ext cx="2515694" cy="1885876"/>
                          </a:xfrm>
                          <a:prstGeom prst="rect">
                            <a:avLst/>
                          </a:prstGeom>
                          <a:ln/>
                        </pic:spPr>
                      </pic:pic>
                    </a:graphicData>
                  </a:graphic>
                </wp:inline>
              </w:drawing>
            </w:r>
          </w:p>
        </w:tc>
        <w:tc>
          <w:tcPr>
            <w:tcW w:w="4286" w:type="dxa"/>
          </w:tcPr>
          <w:p w14:paraId="28D14FA6" w14:textId="77777777" w:rsidR="005A67C2" w:rsidRPr="001842E5" w:rsidRDefault="00111D65">
            <w:pPr>
              <w:rPr>
                <w:rFonts w:eastAsia="Calibri"/>
                <w:sz w:val="20"/>
                <w:szCs w:val="20"/>
              </w:rPr>
            </w:pPr>
            <w:r w:rsidRPr="001842E5">
              <w:rPr>
                <w:rFonts w:eastAsia="Calibri"/>
                <w:noProof/>
                <w:sz w:val="20"/>
                <w:szCs w:val="20"/>
              </w:rPr>
              <w:drawing>
                <wp:inline distT="0" distB="0" distL="0" distR="0" wp14:anchorId="0B33B33B" wp14:editId="2E9D3031">
                  <wp:extent cx="2461522" cy="1845234"/>
                  <wp:effectExtent l="0" t="0" r="0" b="0"/>
                  <wp:docPr id="15"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9"/>
                          <a:srcRect/>
                          <a:stretch>
                            <a:fillRect/>
                          </a:stretch>
                        </pic:blipFill>
                        <pic:spPr>
                          <a:xfrm>
                            <a:off x="0" y="0"/>
                            <a:ext cx="2461522" cy="1845234"/>
                          </a:xfrm>
                          <a:prstGeom prst="rect">
                            <a:avLst/>
                          </a:prstGeom>
                          <a:ln/>
                        </pic:spPr>
                      </pic:pic>
                    </a:graphicData>
                  </a:graphic>
                </wp:inline>
              </w:drawing>
            </w:r>
          </w:p>
        </w:tc>
      </w:tr>
      <w:tr w:rsidR="005A67C2" w:rsidRPr="001842E5" w14:paraId="5E5AF066" w14:textId="77777777">
        <w:tc>
          <w:tcPr>
            <w:tcW w:w="4434" w:type="dxa"/>
          </w:tcPr>
          <w:p w14:paraId="15242097" w14:textId="77777777" w:rsidR="005A67C2" w:rsidRPr="001842E5" w:rsidRDefault="00111D65">
            <w:pPr>
              <w:rPr>
                <w:rFonts w:eastAsia="Calibri"/>
                <w:sz w:val="20"/>
                <w:szCs w:val="20"/>
              </w:rPr>
            </w:pPr>
            <w:r w:rsidRPr="001842E5">
              <w:rPr>
                <w:rFonts w:eastAsia="Calibri"/>
                <w:noProof/>
                <w:sz w:val="20"/>
                <w:szCs w:val="20"/>
              </w:rPr>
              <w:lastRenderedPageBreak/>
              <w:drawing>
                <wp:inline distT="0" distB="0" distL="0" distR="0" wp14:anchorId="29121FBF" wp14:editId="5F4E81DE">
                  <wp:extent cx="2558538" cy="1917993"/>
                  <wp:effectExtent l="0" t="0" r="0" b="0"/>
                  <wp:docPr id="1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0"/>
                          <a:srcRect/>
                          <a:stretch>
                            <a:fillRect/>
                          </a:stretch>
                        </pic:blipFill>
                        <pic:spPr>
                          <a:xfrm>
                            <a:off x="0" y="0"/>
                            <a:ext cx="2558538" cy="1917993"/>
                          </a:xfrm>
                          <a:prstGeom prst="rect">
                            <a:avLst/>
                          </a:prstGeom>
                          <a:ln/>
                        </pic:spPr>
                      </pic:pic>
                    </a:graphicData>
                  </a:graphic>
                </wp:inline>
              </w:drawing>
            </w:r>
          </w:p>
        </w:tc>
        <w:tc>
          <w:tcPr>
            <w:tcW w:w="4286" w:type="dxa"/>
          </w:tcPr>
          <w:p w14:paraId="26030EC9" w14:textId="77777777" w:rsidR="005A67C2" w:rsidRPr="001842E5" w:rsidRDefault="00111D65">
            <w:pPr>
              <w:keepNext/>
              <w:rPr>
                <w:rFonts w:eastAsia="Calibri"/>
                <w:sz w:val="20"/>
                <w:szCs w:val="20"/>
              </w:rPr>
            </w:pPr>
            <w:r w:rsidRPr="001842E5">
              <w:rPr>
                <w:rFonts w:eastAsia="Calibri"/>
                <w:noProof/>
                <w:sz w:val="20"/>
                <w:szCs w:val="20"/>
              </w:rPr>
              <w:drawing>
                <wp:inline distT="0" distB="0" distL="0" distR="0" wp14:anchorId="62734C27" wp14:editId="61D91915">
                  <wp:extent cx="2521382" cy="1890108"/>
                  <wp:effectExtent l="0" t="0" r="0" b="0"/>
                  <wp:docPr id="17"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1"/>
                          <a:srcRect/>
                          <a:stretch>
                            <a:fillRect/>
                          </a:stretch>
                        </pic:blipFill>
                        <pic:spPr>
                          <a:xfrm>
                            <a:off x="0" y="0"/>
                            <a:ext cx="2521382" cy="1890108"/>
                          </a:xfrm>
                          <a:prstGeom prst="rect">
                            <a:avLst/>
                          </a:prstGeom>
                          <a:ln/>
                        </pic:spPr>
                      </pic:pic>
                    </a:graphicData>
                  </a:graphic>
                </wp:inline>
              </w:drawing>
            </w:r>
          </w:p>
        </w:tc>
      </w:tr>
    </w:tbl>
    <w:p w14:paraId="61C5642A" w14:textId="77777777" w:rsidR="005A67C2" w:rsidRPr="001842E5" w:rsidRDefault="00111D65">
      <w:pPr>
        <w:spacing w:after="200" w:line="240" w:lineRule="auto"/>
        <w:rPr>
          <w:rFonts w:eastAsia="Calibri"/>
          <w:sz w:val="16"/>
          <w:szCs w:val="16"/>
        </w:rPr>
      </w:pPr>
      <w:bookmarkStart w:id="9" w:name="_2p2csry" w:colFirst="0" w:colLast="0"/>
      <w:bookmarkEnd w:id="9"/>
      <w:r w:rsidRPr="001842E5">
        <w:rPr>
          <w:rFonts w:eastAsia="Calibri"/>
          <w:sz w:val="16"/>
          <w:szCs w:val="16"/>
        </w:rPr>
        <w:t>Figura 7 - Histogramas de amplitudes (esquerda) e fase (direita) para as estações F1, F4, PA5 e #506 (Figura 1) comparando dados (azul) e resultados do modelo hidrodinâmico (EXP1) (vermelho)</w:t>
      </w:r>
    </w:p>
    <w:p w14:paraId="5B0D5FA0" w14:textId="77777777" w:rsidR="001842E5" w:rsidRDefault="001842E5">
      <w:pPr>
        <w:pBdr>
          <w:top w:val="nil"/>
          <w:left w:val="nil"/>
          <w:bottom w:val="nil"/>
          <w:right w:val="nil"/>
          <w:between w:val="nil"/>
        </w:pBdr>
        <w:spacing w:after="160" w:line="360" w:lineRule="auto"/>
        <w:jc w:val="both"/>
        <w:rPr>
          <w:rFonts w:eastAsia="Calibri"/>
          <w:b/>
          <w:color w:val="000000"/>
          <w:sz w:val="20"/>
          <w:szCs w:val="20"/>
        </w:rPr>
      </w:pPr>
    </w:p>
    <w:p w14:paraId="6CA07F04"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Assimetria da maré</w:t>
      </w:r>
    </w:p>
    <w:p w14:paraId="64359B89" w14:textId="77777777" w:rsidR="005A67C2" w:rsidRPr="001842E5" w:rsidRDefault="00111D65">
      <w:pPr>
        <w:spacing w:after="160" w:line="360" w:lineRule="auto"/>
        <w:jc w:val="both"/>
        <w:rPr>
          <w:rFonts w:eastAsia="Calibri"/>
          <w:sz w:val="20"/>
          <w:szCs w:val="20"/>
        </w:rPr>
      </w:pPr>
      <w:r w:rsidRPr="001842E5">
        <w:rPr>
          <w:rFonts w:eastAsia="Calibri"/>
          <w:sz w:val="20"/>
          <w:szCs w:val="20"/>
        </w:rPr>
        <w:t>Como salientado, uma característica importante da maré para o transporte de sedimentos é sua assimetria. Em regimes de maré semidiurno, a assimetria de níveis e correntes de maré está relacionada com a presença de harmônicos de águas rasas na faixa de frequência de 4 ciclos por dia (</w:t>
      </w:r>
      <w:proofErr w:type="spellStart"/>
      <w:r w:rsidRPr="001842E5">
        <w:rPr>
          <w:rFonts w:eastAsia="Calibri"/>
          <w:sz w:val="20"/>
          <w:szCs w:val="20"/>
        </w:rPr>
        <w:t>Pugh</w:t>
      </w:r>
      <w:proofErr w:type="spellEnd"/>
      <w:r w:rsidRPr="001842E5">
        <w:rPr>
          <w:rFonts w:eastAsia="Calibri"/>
          <w:sz w:val="20"/>
          <w:szCs w:val="20"/>
        </w:rPr>
        <w:t xml:space="preserve"> &amp; </w:t>
      </w:r>
      <w:proofErr w:type="spellStart"/>
      <w:r w:rsidRPr="001842E5">
        <w:rPr>
          <w:rFonts w:eastAsia="Calibri"/>
          <w:sz w:val="20"/>
          <w:szCs w:val="20"/>
        </w:rPr>
        <w:t>Wodworth</w:t>
      </w:r>
      <w:proofErr w:type="spellEnd"/>
      <w:r w:rsidRPr="001842E5">
        <w:rPr>
          <w:rFonts w:eastAsia="Calibri"/>
          <w:sz w:val="20"/>
          <w:szCs w:val="20"/>
        </w:rPr>
        <w:t xml:space="preserve">, 2014), como a componente M4. </w:t>
      </w:r>
    </w:p>
    <w:p w14:paraId="779CC3F0"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Em relação às componentes de águas rasas no domínio de interesse, a M4 (Figura 8) e a MN4 foram as componentes mais expressivas com amplitudes variando entre 1 a 5 cm. Ao norte do Rio Doce, seguindo o comportamento das componentes </w:t>
      </w:r>
      <w:proofErr w:type="spellStart"/>
      <w:r w:rsidRPr="001842E5">
        <w:rPr>
          <w:rFonts w:eastAsia="Calibri"/>
          <w:sz w:val="20"/>
          <w:szCs w:val="20"/>
        </w:rPr>
        <w:t>semidiurnas</w:t>
      </w:r>
      <w:proofErr w:type="spellEnd"/>
      <w:r w:rsidRPr="001842E5">
        <w:rPr>
          <w:rFonts w:eastAsia="Calibri"/>
          <w:sz w:val="20"/>
          <w:szCs w:val="20"/>
        </w:rPr>
        <w:t xml:space="preserve"> e diurnas, ambas componentes apresentaram as máximas amplitudes, acima de 5 cm. As outras componentes de águas rasas disponíveis na base global FES2014 (N4, MS4, S4, M6 e M8) apresentaram valores de amplitude &lt; 0,7 cm, exceto a MS4 com amplitude máxima de 1,5cm. Todas as </w:t>
      </w:r>
      <w:proofErr w:type="spellStart"/>
      <w:r w:rsidRPr="001842E5">
        <w:rPr>
          <w:rFonts w:eastAsia="Calibri"/>
          <w:sz w:val="20"/>
          <w:szCs w:val="20"/>
        </w:rPr>
        <w:t>quartidiurnas</w:t>
      </w:r>
      <w:proofErr w:type="spellEnd"/>
      <w:r w:rsidRPr="001842E5">
        <w:rPr>
          <w:rFonts w:eastAsia="Calibri"/>
          <w:sz w:val="20"/>
          <w:szCs w:val="20"/>
        </w:rPr>
        <w:t xml:space="preserve"> apresentaram amplificação da onda na região de Abrolhos.</w:t>
      </w:r>
    </w:p>
    <w:p w14:paraId="5415C0FA"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 Após a análise harmônica dos dados disponíveis de maré, foram calculados os principais indicadores de assimetria apresentados na metodologia e na Tabela 1. </w:t>
      </w:r>
    </w:p>
    <w:p w14:paraId="61991B26" w14:textId="77777777" w:rsidR="005A67C2" w:rsidRPr="001842E5" w:rsidRDefault="00111D65">
      <w:pPr>
        <w:spacing w:after="160" w:line="360" w:lineRule="auto"/>
        <w:jc w:val="both"/>
        <w:rPr>
          <w:rFonts w:eastAsia="Calibri"/>
          <w:sz w:val="20"/>
          <w:szCs w:val="20"/>
        </w:rPr>
      </w:pPr>
      <w:r w:rsidRPr="001842E5">
        <w:rPr>
          <w:rFonts w:eastAsia="Calibri"/>
          <w:sz w:val="20"/>
          <w:szCs w:val="20"/>
        </w:rPr>
        <w:t>Na região localizada ao sul do rio Doce (fundeio F1, por exemplo) são observadas menores amplitudes e assimetria positiva da onda, caracterizada pela relação de fase RF=108; razão de amplitude RA=0,02 e parâmetro γ2=0.07. Já ao norte do rio Doce (fundeio F4, por exemplo), pode ser observada uma mudança, adquirindo assimetria negativa com valores de RF=330; RA=0,03 e γ2=-0.06. Nesta região, mais ao largo, é observada uma fraca assimetria da onda, com valores da razão de amplitude entre 2 e 3 %, o que caracteriza ondas levemente assimétricas ou quase simétricas. Já nas estações costeiras da porção norte, como por exemplo em Conceição da Barra (PA5) observa-se uma amplificação da onda e assimetria positiva, caracterizada por RF=100; RA=0,08 e γ2=0.32. A Figura 9 mostra esses dois exemplos. A assimetria positiva (por exemplo na estação Conceição da Barra) se traduz em menores tempos de subida, em torno de 5 horas e meia, comparados com os de descida.</w:t>
      </w:r>
    </w:p>
    <w:p w14:paraId="49B362F6" w14:textId="77777777" w:rsidR="005A67C2" w:rsidRPr="001842E5" w:rsidRDefault="005A67C2">
      <w:pPr>
        <w:spacing w:after="160" w:line="360" w:lineRule="auto"/>
        <w:jc w:val="both"/>
        <w:rPr>
          <w:rFonts w:eastAsia="Calibri"/>
          <w:sz w:val="20"/>
          <w:szCs w:val="20"/>
        </w:rPr>
      </w:pPr>
    </w:p>
    <w:tbl>
      <w:tblPr>
        <w:tblStyle w:val="a6"/>
        <w:tblW w:w="8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0"/>
        <w:gridCol w:w="4360"/>
      </w:tblGrid>
      <w:tr w:rsidR="005A67C2" w:rsidRPr="001842E5" w14:paraId="4594AF55" w14:textId="77777777">
        <w:tc>
          <w:tcPr>
            <w:tcW w:w="4360" w:type="dxa"/>
          </w:tcPr>
          <w:p w14:paraId="01E84F43" w14:textId="77777777" w:rsidR="005A67C2" w:rsidRPr="001842E5" w:rsidRDefault="00111D65">
            <w:pPr>
              <w:spacing w:line="360" w:lineRule="auto"/>
              <w:jc w:val="both"/>
              <w:rPr>
                <w:sz w:val="20"/>
                <w:szCs w:val="20"/>
                <w:u w:val="single"/>
              </w:rPr>
            </w:pPr>
            <w:r w:rsidRPr="001842E5">
              <w:rPr>
                <w:noProof/>
                <w:sz w:val="20"/>
                <w:szCs w:val="20"/>
                <w:u w:val="single"/>
              </w:rPr>
              <w:drawing>
                <wp:inline distT="0" distB="0" distL="0" distR="0" wp14:anchorId="5BBA7CC9" wp14:editId="60A428FF">
                  <wp:extent cx="2800800" cy="3960000"/>
                  <wp:effectExtent l="0" t="0" r="0" b="0"/>
                  <wp:docPr id="1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2"/>
                          <a:srcRect/>
                          <a:stretch>
                            <a:fillRect/>
                          </a:stretch>
                        </pic:blipFill>
                        <pic:spPr>
                          <a:xfrm>
                            <a:off x="0" y="0"/>
                            <a:ext cx="2800800" cy="3960000"/>
                          </a:xfrm>
                          <a:prstGeom prst="rect">
                            <a:avLst/>
                          </a:prstGeom>
                          <a:ln/>
                        </pic:spPr>
                      </pic:pic>
                    </a:graphicData>
                  </a:graphic>
                </wp:inline>
              </w:drawing>
            </w:r>
          </w:p>
        </w:tc>
        <w:tc>
          <w:tcPr>
            <w:tcW w:w="4360" w:type="dxa"/>
          </w:tcPr>
          <w:p w14:paraId="4835734A" w14:textId="77777777" w:rsidR="005A67C2" w:rsidRPr="001842E5" w:rsidRDefault="00111D65">
            <w:pPr>
              <w:keepNext/>
              <w:spacing w:line="360" w:lineRule="auto"/>
              <w:jc w:val="both"/>
              <w:rPr>
                <w:sz w:val="20"/>
                <w:szCs w:val="20"/>
                <w:u w:val="single"/>
              </w:rPr>
            </w:pPr>
            <w:r w:rsidRPr="001842E5">
              <w:rPr>
                <w:noProof/>
                <w:sz w:val="20"/>
                <w:szCs w:val="20"/>
                <w:u w:val="single"/>
              </w:rPr>
              <w:drawing>
                <wp:inline distT="0" distB="0" distL="0" distR="0" wp14:anchorId="162608D5" wp14:editId="14C5ADD5">
                  <wp:extent cx="2800800" cy="3960000"/>
                  <wp:effectExtent l="0" t="0" r="0" b="0"/>
                  <wp:docPr id="1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3"/>
                          <a:srcRect/>
                          <a:stretch>
                            <a:fillRect/>
                          </a:stretch>
                        </pic:blipFill>
                        <pic:spPr>
                          <a:xfrm>
                            <a:off x="0" y="0"/>
                            <a:ext cx="2800800" cy="3960000"/>
                          </a:xfrm>
                          <a:prstGeom prst="rect">
                            <a:avLst/>
                          </a:prstGeom>
                          <a:ln/>
                        </pic:spPr>
                      </pic:pic>
                    </a:graphicData>
                  </a:graphic>
                </wp:inline>
              </w:drawing>
            </w:r>
          </w:p>
        </w:tc>
      </w:tr>
    </w:tbl>
    <w:p w14:paraId="74172B5D" w14:textId="77777777" w:rsidR="005A67C2" w:rsidRPr="001842E5" w:rsidRDefault="00111D65">
      <w:pPr>
        <w:spacing w:after="200" w:line="240" w:lineRule="auto"/>
        <w:rPr>
          <w:rFonts w:eastAsia="Calibri"/>
          <w:sz w:val="16"/>
          <w:szCs w:val="16"/>
        </w:rPr>
      </w:pPr>
      <w:bookmarkStart w:id="10" w:name="_147n2zr" w:colFirst="0" w:colLast="0"/>
      <w:bookmarkEnd w:id="10"/>
      <w:r w:rsidRPr="001842E5">
        <w:rPr>
          <w:rFonts w:eastAsia="Calibri"/>
          <w:sz w:val="16"/>
          <w:szCs w:val="16"/>
        </w:rPr>
        <w:t xml:space="preserve">Figura 8 - Cartas </w:t>
      </w:r>
      <w:proofErr w:type="spellStart"/>
      <w:r w:rsidRPr="001842E5">
        <w:rPr>
          <w:rFonts w:eastAsia="Calibri"/>
          <w:sz w:val="16"/>
          <w:szCs w:val="16"/>
        </w:rPr>
        <w:t>cotidais</w:t>
      </w:r>
      <w:proofErr w:type="spellEnd"/>
      <w:r w:rsidRPr="001842E5">
        <w:rPr>
          <w:rFonts w:eastAsia="Calibri"/>
          <w:sz w:val="16"/>
          <w:szCs w:val="16"/>
        </w:rPr>
        <w:t xml:space="preserve"> de amplitude em cm (painel da esquerda) e fase em graus UTC (painel da direita) da componente de águas rasas M4.</w:t>
      </w:r>
    </w:p>
    <w:p w14:paraId="37E786AC" w14:textId="77777777" w:rsidR="005A67C2" w:rsidRPr="001842E5" w:rsidRDefault="005A67C2">
      <w:pPr>
        <w:spacing w:after="160" w:line="259" w:lineRule="auto"/>
        <w:rPr>
          <w:rFonts w:eastAsia="Calibri"/>
          <w:sz w:val="20"/>
          <w:szCs w:val="20"/>
        </w:rPr>
      </w:pPr>
    </w:p>
    <w:p w14:paraId="48263FF0" w14:textId="77777777" w:rsidR="005A67C2" w:rsidRPr="001842E5" w:rsidRDefault="00111D65">
      <w:pPr>
        <w:keepNext/>
        <w:spacing w:line="240" w:lineRule="auto"/>
        <w:jc w:val="center"/>
        <w:rPr>
          <w:rFonts w:eastAsia="Calibri"/>
          <w:sz w:val="20"/>
          <w:szCs w:val="20"/>
        </w:rPr>
      </w:pPr>
      <w:r w:rsidRPr="001842E5">
        <w:rPr>
          <w:rFonts w:eastAsia="Calibri"/>
          <w:noProof/>
          <w:sz w:val="20"/>
          <w:szCs w:val="20"/>
        </w:rPr>
        <w:drawing>
          <wp:inline distT="0" distB="0" distL="0" distR="0" wp14:anchorId="0A8706A1" wp14:editId="7EAA8D21">
            <wp:extent cx="4132343" cy="2576166"/>
            <wp:effectExtent l="0" t="0" r="0" b="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4"/>
                    <a:srcRect/>
                    <a:stretch>
                      <a:fillRect/>
                    </a:stretch>
                  </pic:blipFill>
                  <pic:spPr>
                    <a:xfrm>
                      <a:off x="0" y="0"/>
                      <a:ext cx="4132343" cy="2576166"/>
                    </a:xfrm>
                    <a:prstGeom prst="rect">
                      <a:avLst/>
                    </a:prstGeom>
                    <a:ln/>
                  </pic:spPr>
                </pic:pic>
              </a:graphicData>
            </a:graphic>
          </wp:inline>
        </w:drawing>
      </w:r>
    </w:p>
    <w:p w14:paraId="7E6FB0A7" w14:textId="77777777" w:rsidR="005A67C2" w:rsidRPr="001842E5" w:rsidRDefault="00111D65">
      <w:pPr>
        <w:spacing w:after="200" w:line="240" w:lineRule="auto"/>
        <w:jc w:val="both"/>
        <w:rPr>
          <w:rFonts w:eastAsia="Calibri"/>
          <w:sz w:val="16"/>
          <w:szCs w:val="16"/>
        </w:rPr>
      </w:pPr>
      <w:bookmarkStart w:id="11" w:name="_3o7alnk" w:colFirst="0" w:colLast="0"/>
      <w:bookmarkEnd w:id="11"/>
      <w:r w:rsidRPr="001842E5">
        <w:rPr>
          <w:rFonts w:eastAsia="Calibri"/>
          <w:sz w:val="16"/>
          <w:szCs w:val="16"/>
        </w:rPr>
        <w:t xml:space="preserve">Figura 9 - Registros de maré (sizígia) das séries de níveis medidas. Assimetria negativa no Fundeio 4 e assimetria positiva na Estação de Conceição da Barra (PA5). </w:t>
      </w:r>
    </w:p>
    <w:p w14:paraId="1DD8E809" w14:textId="77777777" w:rsidR="005A67C2" w:rsidRPr="001842E5" w:rsidRDefault="005A67C2">
      <w:pPr>
        <w:spacing w:after="160" w:line="360" w:lineRule="auto"/>
        <w:jc w:val="both"/>
        <w:rPr>
          <w:rFonts w:eastAsia="Calibri"/>
          <w:sz w:val="20"/>
          <w:szCs w:val="20"/>
        </w:rPr>
      </w:pPr>
    </w:p>
    <w:p w14:paraId="254A745E" w14:textId="77777777" w:rsidR="005A67C2" w:rsidRPr="001842E5" w:rsidRDefault="00111D65">
      <w:pPr>
        <w:spacing w:after="160" w:line="360" w:lineRule="auto"/>
        <w:jc w:val="both"/>
        <w:rPr>
          <w:rFonts w:eastAsia="Calibri"/>
          <w:sz w:val="20"/>
          <w:szCs w:val="20"/>
        </w:rPr>
      </w:pPr>
      <w:r w:rsidRPr="001842E5">
        <w:rPr>
          <w:rFonts w:eastAsia="Calibri"/>
          <w:sz w:val="20"/>
          <w:szCs w:val="20"/>
        </w:rPr>
        <w:lastRenderedPageBreak/>
        <w:t xml:space="preserve">A variação espacial do parâmetro Razão de Amplitudes M4/M2 (RA), calculado com os dados da base FES2014 já mostra um comportamento diferenciado da assimetria entre as regiões norte e sul. O valor do parâmetro RA variou entre 0,01 e 0,05 na região de Abrolhos e na região sul do domínio (entre a foz do Rio Doce e Guarapari) os valores foram menores a 0,01, com um leve incremento ao sul de Guarapari (0,02&lt;RA&lt;0,03). Valores de RA menores que 0,1 caracterizam um comportamento da maré levemente não linear, o que ocorre em toda a região de interesse. </w:t>
      </w:r>
    </w:p>
    <w:p w14:paraId="345EFE7C" w14:textId="77777777" w:rsidR="005A67C2" w:rsidRPr="001842E5" w:rsidRDefault="00111D65">
      <w:pPr>
        <w:spacing w:line="360" w:lineRule="auto"/>
        <w:jc w:val="both"/>
        <w:rPr>
          <w:rFonts w:eastAsia="Calibri"/>
          <w:sz w:val="20"/>
          <w:szCs w:val="20"/>
        </w:rPr>
      </w:pPr>
      <w:r w:rsidRPr="001842E5">
        <w:rPr>
          <w:rFonts w:eastAsia="Calibri"/>
          <w:sz w:val="20"/>
          <w:szCs w:val="20"/>
        </w:rPr>
        <w:t xml:space="preserve">Na Figura 10 e Figura 11 pode ser observado o comportamento do parâmetro para o plataforma e a região costeira, respectivamente. Pode ser observado que o modelo consegue representar a tendência de evolução latitudinal do parâmetro, porém subestimando os valores. Essa subestimação pode ser decorrente da </w:t>
      </w:r>
      <w:proofErr w:type="spellStart"/>
      <w:r w:rsidRPr="001842E5">
        <w:rPr>
          <w:rFonts w:eastAsia="Calibri"/>
          <w:sz w:val="20"/>
          <w:szCs w:val="20"/>
        </w:rPr>
        <w:t>sobrestimação</w:t>
      </w:r>
      <w:proofErr w:type="spellEnd"/>
      <w:r w:rsidRPr="001842E5">
        <w:rPr>
          <w:rFonts w:eastAsia="Calibri"/>
          <w:sz w:val="20"/>
          <w:szCs w:val="20"/>
        </w:rPr>
        <w:t xml:space="preserve"> das amplitudes da componente M2 e a subestimação na geração da M4. Novos ajustes na modelagem (batimetria e rugosidade) estão sendo realizados visando uma melhor representação desses aspectos da maré.</w:t>
      </w:r>
    </w:p>
    <w:p w14:paraId="3B55A7B3" w14:textId="77777777" w:rsidR="005A67C2" w:rsidRPr="001842E5" w:rsidRDefault="00111D65">
      <w:pPr>
        <w:spacing w:after="160" w:line="360" w:lineRule="auto"/>
        <w:jc w:val="both"/>
        <w:rPr>
          <w:rFonts w:eastAsia="Calibri"/>
          <w:sz w:val="20"/>
          <w:szCs w:val="20"/>
        </w:rPr>
      </w:pPr>
      <w:r w:rsidRPr="001842E5">
        <w:rPr>
          <w:rFonts w:eastAsia="Calibri"/>
          <w:sz w:val="20"/>
          <w:szCs w:val="20"/>
        </w:rPr>
        <w:t>A relação de fase (RF), obtida a partir dos dados do FES2014 (Figura 12), mostrou um padrão de assimetria positiva (relação de fase entre 0 e 180 graus) ao sul e um padrão de assimetria negativa (entre 180 e 360 graus) ao norte. Os valores na plataforma (Figura 13), são consistentes com os dados das estações ao largo, na plataforma continental, por exemplo os fundeios F1, F2 e F3 mostraram assimetria positiva, e no fundeio F4 e a estação Abrolhos assimetria negativa. Quando observado o padrão da relação de fase ao longo da costa (Figura 14), a análise dos dados mostra uma inversão na assimetria. Nessa região, a assimetria fica negativa na região sul e centro (entre as estações PA6 e PA16) e positiva na região do banco de Abrolhos (aproximadamente entre PA2 e PA5). Ambos os modelos (FES2014 e EXP1) não representam esse padrão. No caso do FES2014 esse comportamento é esperado devido a que sua resolução espacial não permitiria uma correta representação do fundo e da geração das componentes de águas rasas na região costeira. Já no modelo hidrodinâmico (EXP1) está relacionado com a subestimação já apontada das componentes de águas rasas. Desta forma, a relação de fase que chega na costa ainda é governada pela assimetria externa (da condição de contorno advinda do FES2014) e não consegue ser revertida dentro do domínio.</w:t>
      </w:r>
    </w:p>
    <w:p w14:paraId="600F50E5" w14:textId="77777777" w:rsidR="005A67C2" w:rsidRPr="001842E5" w:rsidRDefault="005A67C2">
      <w:pPr>
        <w:spacing w:line="360" w:lineRule="auto"/>
        <w:jc w:val="both"/>
        <w:rPr>
          <w:sz w:val="20"/>
          <w:szCs w:val="20"/>
        </w:rPr>
      </w:pPr>
    </w:p>
    <w:p w14:paraId="469F5D59" w14:textId="77777777" w:rsidR="005A67C2" w:rsidRPr="001842E5" w:rsidRDefault="00111D65">
      <w:pPr>
        <w:keepNext/>
        <w:spacing w:after="160" w:line="360" w:lineRule="auto"/>
        <w:jc w:val="center"/>
        <w:rPr>
          <w:rFonts w:eastAsia="Calibri"/>
          <w:sz w:val="20"/>
          <w:szCs w:val="20"/>
        </w:rPr>
      </w:pPr>
      <w:r w:rsidRPr="001842E5">
        <w:rPr>
          <w:noProof/>
          <w:sz w:val="20"/>
          <w:szCs w:val="20"/>
        </w:rPr>
        <w:lastRenderedPageBreak/>
        <w:drawing>
          <wp:inline distT="0" distB="0" distL="0" distR="0" wp14:anchorId="5D5EA681" wp14:editId="6FF53980">
            <wp:extent cx="3711600" cy="2700000"/>
            <wp:effectExtent l="0" t="0" r="0" b="0"/>
            <wp:docPr id="2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5"/>
                    <a:srcRect/>
                    <a:stretch>
                      <a:fillRect/>
                    </a:stretch>
                  </pic:blipFill>
                  <pic:spPr>
                    <a:xfrm>
                      <a:off x="0" y="0"/>
                      <a:ext cx="3711600" cy="2700000"/>
                    </a:xfrm>
                    <a:prstGeom prst="rect">
                      <a:avLst/>
                    </a:prstGeom>
                    <a:ln/>
                  </pic:spPr>
                </pic:pic>
              </a:graphicData>
            </a:graphic>
          </wp:inline>
        </w:drawing>
      </w:r>
    </w:p>
    <w:p w14:paraId="6ACCF858" w14:textId="77777777" w:rsidR="005A67C2" w:rsidRPr="001842E5" w:rsidRDefault="00111D65">
      <w:pPr>
        <w:spacing w:after="200" w:line="240" w:lineRule="auto"/>
        <w:jc w:val="both"/>
        <w:rPr>
          <w:rFonts w:eastAsia="Calibri"/>
          <w:sz w:val="16"/>
          <w:szCs w:val="16"/>
        </w:rPr>
      </w:pPr>
      <w:bookmarkStart w:id="12" w:name="_23ckvvd" w:colFirst="0" w:colLast="0"/>
      <w:bookmarkEnd w:id="12"/>
      <w:r w:rsidRPr="001842E5">
        <w:rPr>
          <w:rFonts w:eastAsia="Calibri"/>
          <w:sz w:val="16"/>
          <w:szCs w:val="16"/>
        </w:rPr>
        <w:t>Figura 10 - Parâmetro Razão de Amplitudes (RA) calculado para os pontos da plataforma continental (Figura 1), comparando dados (azul), modelo global FES2014 (verde) e modelo hidrodinâmico EXP1 (vermelho)</w:t>
      </w:r>
    </w:p>
    <w:p w14:paraId="54604014" w14:textId="77777777" w:rsidR="005A67C2" w:rsidRPr="001842E5" w:rsidRDefault="005A67C2">
      <w:pPr>
        <w:spacing w:after="160" w:line="259" w:lineRule="auto"/>
        <w:rPr>
          <w:rFonts w:eastAsia="Calibri"/>
          <w:sz w:val="20"/>
          <w:szCs w:val="20"/>
        </w:rPr>
      </w:pPr>
    </w:p>
    <w:p w14:paraId="0B871FB4" w14:textId="77777777" w:rsidR="005A67C2" w:rsidRPr="001842E5" w:rsidRDefault="00111D65">
      <w:pPr>
        <w:keepNext/>
        <w:spacing w:after="160" w:line="360" w:lineRule="auto"/>
        <w:jc w:val="center"/>
        <w:rPr>
          <w:rFonts w:eastAsia="Calibri"/>
          <w:sz w:val="20"/>
          <w:szCs w:val="20"/>
        </w:rPr>
      </w:pPr>
      <w:r w:rsidRPr="001842E5">
        <w:rPr>
          <w:noProof/>
          <w:color w:val="FF0000"/>
          <w:sz w:val="20"/>
          <w:szCs w:val="20"/>
        </w:rPr>
        <w:drawing>
          <wp:inline distT="0" distB="0" distL="0" distR="0" wp14:anchorId="472BCFD2" wp14:editId="2DABCFEC">
            <wp:extent cx="3704400" cy="2700000"/>
            <wp:effectExtent l="0" t="0" r="0" b="0"/>
            <wp:docPr id="2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a:stretch>
                      <a:fillRect/>
                    </a:stretch>
                  </pic:blipFill>
                  <pic:spPr>
                    <a:xfrm>
                      <a:off x="0" y="0"/>
                      <a:ext cx="3704400" cy="2700000"/>
                    </a:xfrm>
                    <a:prstGeom prst="rect">
                      <a:avLst/>
                    </a:prstGeom>
                    <a:ln/>
                  </pic:spPr>
                </pic:pic>
              </a:graphicData>
            </a:graphic>
          </wp:inline>
        </w:drawing>
      </w:r>
    </w:p>
    <w:p w14:paraId="59D7E719" w14:textId="77777777" w:rsidR="005A67C2" w:rsidRPr="001842E5" w:rsidRDefault="00111D65">
      <w:pPr>
        <w:spacing w:after="200" w:line="240" w:lineRule="auto"/>
        <w:jc w:val="both"/>
        <w:rPr>
          <w:rFonts w:eastAsia="Calibri"/>
          <w:sz w:val="16"/>
          <w:szCs w:val="16"/>
        </w:rPr>
      </w:pPr>
      <w:bookmarkStart w:id="13" w:name="_ihv636" w:colFirst="0" w:colLast="0"/>
      <w:bookmarkEnd w:id="13"/>
      <w:r w:rsidRPr="001842E5">
        <w:rPr>
          <w:rFonts w:eastAsia="Calibri"/>
          <w:sz w:val="16"/>
          <w:szCs w:val="16"/>
        </w:rPr>
        <w:t>Figura 11 - Parâmetro Razão de Amplitudes (RA) calculado para os pontos da costa (Figura 1), comparando dados (azul), modelo global FES2014 (verde) e modelo hidrodinâmico EXP1 (vermelho)</w:t>
      </w:r>
    </w:p>
    <w:p w14:paraId="4AC99873" w14:textId="77777777" w:rsidR="005A67C2" w:rsidRPr="001842E5" w:rsidRDefault="005A67C2">
      <w:pPr>
        <w:spacing w:after="160" w:line="360" w:lineRule="auto"/>
        <w:jc w:val="both"/>
        <w:rPr>
          <w:sz w:val="20"/>
          <w:szCs w:val="20"/>
        </w:rPr>
      </w:pPr>
    </w:p>
    <w:p w14:paraId="32EA62F9" w14:textId="77777777" w:rsidR="005A67C2" w:rsidRPr="001842E5" w:rsidRDefault="00111D65">
      <w:pPr>
        <w:spacing w:line="360" w:lineRule="auto"/>
        <w:jc w:val="both"/>
        <w:rPr>
          <w:rFonts w:eastAsia="Calibri"/>
          <w:sz w:val="20"/>
          <w:szCs w:val="20"/>
        </w:rPr>
      </w:pPr>
      <w:r w:rsidRPr="001842E5">
        <w:rPr>
          <w:rFonts w:eastAsia="Calibri"/>
          <w:sz w:val="20"/>
          <w:szCs w:val="20"/>
        </w:rPr>
        <w:t xml:space="preserve">A variação espacial do parâmetro </w:t>
      </w:r>
      <w:r w:rsidRPr="001842E5">
        <w:rPr>
          <w:rFonts w:eastAsia="Noto Sans Symbols"/>
          <w:sz w:val="20"/>
          <w:szCs w:val="20"/>
        </w:rPr>
        <w:t>γ</w:t>
      </w:r>
      <w:r w:rsidRPr="001842E5">
        <w:rPr>
          <w:rFonts w:eastAsia="Calibri"/>
          <w:sz w:val="20"/>
          <w:szCs w:val="20"/>
        </w:rPr>
        <w:t xml:space="preserve">2 confirma o que já foi apresentado pela razão de amplitudes e relação de fases. Na plataforma apresentou um padrão diferenciado ao sul e ao norte da foz do Rio Doce. Ao Sul os valores de γ2 variaram entre 0,15 a 0,05 diminuindo para norte. Já ao norte do Rio Doce, na região rasa de Abrolhos, γ2 apresentou um incremento em valor absoluto no sentido da Leste-Oeste com valores </w:t>
      </w:r>
      <w:r w:rsidRPr="001842E5">
        <w:rPr>
          <w:rFonts w:eastAsia="Calibri"/>
          <w:sz w:val="20"/>
          <w:szCs w:val="20"/>
        </w:rPr>
        <w:lastRenderedPageBreak/>
        <w:t xml:space="preserve">variando de 0,05 talude para a -0,15 na costa. Na costa o padrão de γ2 obtido das medições apresenta uma inversão que não consegue ainda ser representada pelo modelo. </w:t>
      </w:r>
    </w:p>
    <w:p w14:paraId="64E3B336" w14:textId="77777777" w:rsidR="005A67C2" w:rsidRPr="001842E5" w:rsidRDefault="005A67C2">
      <w:pPr>
        <w:spacing w:after="160" w:line="360" w:lineRule="auto"/>
        <w:jc w:val="both"/>
        <w:rPr>
          <w:sz w:val="20"/>
          <w:szCs w:val="20"/>
        </w:rPr>
      </w:pPr>
    </w:p>
    <w:p w14:paraId="0E5F06C5" w14:textId="77777777" w:rsidR="005A67C2" w:rsidRPr="001842E5" w:rsidRDefault="00111D65">
      <w:pPr>
        <w:keepNext/>
        <w:spacing w:after="160" w:line="360" w:lineRule="auto"/>
        <w:jc w:val="center"/>
        <w:rPr>
          <w:rFonts w:eastAsia="Calibri"/>
          <w:sz w:val="20"/>
          <w:szCs w:val="20"/>
        </w:rPr>
      </w:pPr>
      <w:r w:rsidRPr="001842E5">
        <w:rPr>
          <w:noProof/>
          <w:sz w:val="20"/>
          <w:szCs w:val="20"/>
        </w:rPr>
        <w:drawing>
          <wp:inline distT="0" distB="0" distL="0" distR="0" wp14:anchorId="3867D679" wp14:editId="33546448">
            <wp:extent cx="3542220" cy="5008427"/>
            <wp:effectExtent l="0" t="0" r="0" b="0"/>
            <wp:docPr id="2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3542220" cy="5008427"/>
                    </a:xfrm>
                    <a:prstGeom prst="rect">
                      <a:avLst/>
                    </a:prstGeom>
                    <a:ln/>
                  </pic:spPr>
                </pic:pic>
              </a:graphicData>
            </a:graphic>
          </wp:inline>
        </w:drawing>
      </w:r>
    </w:p>
    <w:p w14:paraId="6E937979" w14:textId="77777777" w:rsidR="005A67C2" w:rsidRPr="001842E5" w:rsidRDefault="00111D65">
      <w:pPr>
        <w:spacing w:after="200" w:line="240" w:lineRule="auto"/>
        <w:jc w:val="both"/>
        <w:rPr>
          <w:rFonts w:eastAsia="Calibri"/>
          <w:sz w:val="16"/>
          <w:szCs w:val="16"/>
        </w:rPr>
      </w:pPr>
      <w:bookmarkStart w:id="14" w:name="_32hioqz" w:colFirst="0" w:colLast="0"/>
      <w:bookmarkEnd w:id="14"/>
      <w:r w:rsidRPr="001842E5">
        <w:rPr>
          <w:rFonts w:eastAsia="Calibri"/>
          <w:sz w:val="16"/>
          <w:szCs w:val="16"/>
        </w:rPr>
        <w:t>Figura 12 - Variação espacial do Parâmetro Relação de Fase (entre as componentes M2 e M4) calculado com base nos dados do FES2014, destacando as regiões na plataforma continental com assimetrias positivas (linha rosa) e negativas (linha preta)</w:t>
      </w:r>
    </w:p>
    <w:p w14:paraId="2AA802DB" w14:textId="77777777" w:rsidR="005A67C2" w:rsidRPr="001842E5" w:rsidRDefault="005A67C2">
      <w:pPr>
        <w:spacing w:line="360" w:lineRule="auto"/>
        <w:jc w:val="both"/>
        <w:rPr>
          <w:sz w:val="20"/>
          <w:szCs w:val="20"/>
        </w:rPr>
      </w:pPr>
    </w:p>
    <w:p w14:paraId="0A82549E" w14:textId="77777777" w:rsidR="005A67C2" w:rsidRPr="001842E5" w:rsidRDefault="00111D65">
      <w:pPr>
        <w:keepNext/>
        <w:spacing w:after="160" w:line="360" w:lineRule="auto"/>
        <w:jc w:val="center"/>
        <w:rPr>
          <w:rFonts w:eastAsia="Calibri"/>
          <w:sz w:val="20"/>
          <w:szCs w:val="20"/>
        </w:rPr>
      </w:pPr>
      <w:r w:rsidRPr="001842E5">
        <w:rPr>
          <w:noProof/>
          <w:color w:val="FF0000"/>
          <w:sz w:val="20"/>
          <w:szCs w:val="20"/>
        </w:rPr>
        <w:lastRenderedPageBreak/>
        <w:drawing>
          <wp:inline distT="0" distB="0" distL="0" distR="0" wp14:anchorId="28483A68" wp14:editId="4797E5F0">
            <wp:extent cx="3729600" cy="2700000"/>
            <wp:effectExtent l="0" t="0" r="0" b="0"/>
            <wp:docPr id="24"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8"/>
                    <a:srcRect/>
                    <a:stretch>
                      <a:fillRect/>
                    </a:stretch>
                  </pic:blipFill>
                  <pic:spPr>
                    <a:xfrm>
                      <a:off x="0" y="0"/>
                      <a:ext cx="3729600" cy="2700000"/>
                    </a:xfrm>
                    <a:prstGeom prst="rect">
                      <a:avLst/>
                    </a:prstGeom>
                    <a:ln/>
                  </pic:spPr>
                </pic:pic>
              </a:graphicData>
            </a:graphic>
          </wp:inline>
        </w:drawing>
      </w:r>
    </w:p>
    <w:p w14:paraId="44F4E8B2" w14:textId="77777777" w:rsidR="005A67C2" w:rsidRPr="001842E5" w:rsidRDefault="00111D65">
      <w:pPr>
        <w:spacing w:after="200" w:line="240" w:lineRule="auto"/>
        <w:jc w:val="both"/>
        <w:rPr>
          <w:rFonts w:eastAsia="Calibri"/>
          <w:sz w:val="16"/>
          <w:szCs w:val="16"/>
        </w:rPr>
      </w:pPr>
      <w:bookmarkStart w:id="15" w:name="_1hmsyys" w:colFirst="0" w:colLast="0"/>
      <w:bookmarkEnd w:id="15"/>
      <w:r w:rsidRPr="001842E5">
        <w:rPr>
          <w:rFonts w:eastAsia="Calibri"/>
          <w:sz w:val="16"/>
          <w:szCs w:val="16"/>
        </w:rPr>
        <w:t>Figura 13 - Parâmetro Relação de Fase (RF) calculado para os pontos localizados na plataforma continental (Figura 1), comparando dados (azul), modelo global FES2014 (verde) e modelo hidrodinâmico EXP1 (vermelho). Acima da linha preta assimetria negativa.</w:t>
      </w:r>
    </w:p>
    <w:p w14:paraId="028FD075" w14:textId="77777777" w:rsidR="005A67C2" w:rsidRPr="001842E5" w:rsidRDefault="005A67C2">
      <w:pPr>
        <w:spacing w:after="160" w:line="360" w:lineRule="auto"/>
        <w:jc w:val="both"/>
        <w:rPr>
          <w:sz w:val="20"/>
          <w:szCs w:val="20"/>
        </w:rPr>
      </w:pPr>
    </w:p>
    <w:p w14:paraId="623CB92C" w14:textId="77777777" w:rsidR="005A67C2" w:rsidRPr="001842E5" w:rsidRDefault="00111D65">
      <w:pPr>
        <w:keepNext/>
        <w:spacing w:after="160" w:line="360" w:lineRule="auto"/>
        <w:jc w:val="center"/>
        <w:rPr>
          <w:rFonts w:eastAsia="Calibri"/>
          <w:sz w:val="20"/>
          <w:szCs w:val="20"/>
        </w:rPr>
      </w:pPr>
      <w:r w:rsidRPr="001842E5">
        <w:rPr>
          <w:noProof/>
          <w:sz w:val="20"/>
          <w:szCs w:val="20"/>
        </w:rPr>
        <w:drawing>
          <wp:inline distT="0" distB="0" distL="0" distR="0" wp14:anchorId="6601DEDE" wp14:editId="295D027A">
            <wp:extent cx="3729600" cy="2700000"/>
            <wp:effectExtent l="0" t="0" r="0" b="0"/>
            <wp:docPr id="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9"/>
                    <a:srcRect/>
                    <a:stretch>
                      <a:fillRect/>
                    </a:stretch>
                  </pic:blipFill>
                  <pic:spPr>
                    <a:xfrm>
                      <a:off x="0" y="0"/>
                      <a:ext cx="3729600" cy="2700000"/>
                    </a:xfrm>
                    <a:prstGeom prst="rect">
                      <a:avLst/>
                    </a:prstGeom>
                    <a:ln/>
                  </pic:spPr>
                </pic:pic>
              </a:graphicData>
            </a:graphic>
          </wp:inline>
        </w:drawing>
      </w:r>
    </w:p>
    <w:p w14:paraId="4E98AE51" w14:textId="77777777" w:rsidR="005A67C2" w:rsidRPr="001842E5" w:rsidRDefault="00111D65">
      <w:pPr>
        <w:spacing w:after="200" w:line="240" w:lineRule="auto"/>
        <w:jc w:val="both"/>
        <w:rPr>
          <w:rFonts w:eastAsia="Calibri"/>
          <w:sz w:val="16"/>
          <w:szCs w:val="16"/>
        </w:rPr>
      </w:pPr>
      <w:bookmarkStart w:id="16" w:name="_41mghml" w:colFirst="0" w:colLast="0"/>
      <w:bookmarkEnd w:id="16"/>
      <w:r w:rsidRPr="001842E5">
        <w:rPr>
          <w:rFonts w:eastAsia="Calibri"/>
          <w:sz w:val="16"/>
          <w:szCs w:val="16"/>
        </w:rPr>
        <w:t>Figura 14 - Parâmetro Relação de Fase (RF) calculado para os pontos ao longo da costa (Figura 1), comparando dados (azul), modelo global FES2014 (verde) e modelo hidrodinâmico EXP1 (vermelho). Acima da linha preta assimetria negativa.</w:t>
      </w:r>
    </w:p>
    <w:p w14:paraId="52644865" w14:textId="27697645" w:rsidR="001842E5" w:rsidRDefault="001842E5">
      <w:pPr>
        <w:spacing w:after="200" w:line="240" w:lineRule="auto"/>
        <w:jc w:val="both"/>
        <w:rPr>
          <w:rFonts w:eastAsia="Calibri"/>
          <w:sz w:val="20"/>
          <w:szCs w:val="20"/>
        </w:rPr>
      </w:pPr>
      <w:r>
        <w:rPr>
          <w:rFonts w:eastAsia="Calibri"/>
          <w:sz w:val="20"/>
          <w:szCs w:val="20"/>
        </w:rPr>
        <w:br w:type="page"/>
      </w:r>
    </w:p>
    <w:p w14:paraId="4D4BB52F" w14:textId="77777777" w:rsidR="005A67C2" w:rsidRPr="001842E5" w:rsidRDefault="00111D65">
      <w:pPr>
        <w:pBdr>
          <w:top w:val="nil"/>
          <w:left w:val="nil"/>
          <w:bottom w:val="nil"/>
          <w:right w:val="nil"/>
          <w:between w:val="nil"/>
        </w:pBdr>
        <w:spacing w:line="360" w:lineRule="auto"/>
        <w:jc w:val="both"/>
        <w:rPr>
          <w:rFonts w:eastAsia="Calibri"/>
          <w:b/>
          <w:color w:val="000000"/>
          <w:sz w:val="20"/>
          <w:szCs w:val="20"/>
        </w:rPr>
      </w:pPr>
      <w:r w:rsidRPr="001842E5">
        <w:rPr>
          <w:rFonts w:eastAsia="Calibri"/>
          <w:b/>
          <w:color w:val="000000"/>
          <w:sz w:val="20"/>
          <w:szCs w:val="20"/>
        </w:rPr>
        <w:lastRenderedPageBreak/>
        <w:t>Correntes de maré</w:t>
      </w:r>
    </w:p>
    <w:p w14:paraId="6C72A323" w14:textId="77777777" w:rsidR="005A67C2" w:rsidRPr="001842E5" w:rsidRDefault="00111D65">
      <w:pPr>
        <w:spacing w:after="160" w:line="360" w:lineRule="auto"/>
        <w:jc w:val="both"/>
        <w:rPr>
          <w:rFonts w:eastAsia="Calibri"/>
          <w:sz w:val="20"/>
          <w:szCs w:val="20"/>
        </w:rPr>
      </w:pPr>
      <w:r w:rsidRPr="001842E5">
        <w:rPr>
          <w:rFonts w:eastAsia="Calibri"/>
          <w:sz w:val="20"/>
          <w:szCs w:val="20"/>
        </w:rPr>
        <w:t>Na Figura 15 são mostradas séries de correntes obtidas com o modelo hidrodinâmico (EXP1), em pontos da plataforma do sul para o norte (Figura 1) e na Figura 16 uma representação espacial, colocando em evidência as elipses de maré.</w:t>
      </w:r>
    </w:p>
    <w:p w14:paraId="04E97878"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Na região ao sul do Rio doce (exemplificado pelos pontos PB8 e F1) pode ser observado um fraco sinal de maré nas correntes, apresentando baixas magnitudes, não superando 0,1 m/s mesmo durante as marés de sizígia. Ao norte da desembocadura do Rio Doce, nos pontos F4 e PB6, as correntes de maré se intensificam, com magnitudes chegando a aproximadamente 0,6 m/s nas sizígias. </w:t>
      </w:r>
      <w:proofErr w:type="spellStart"/>
      <w:r w:rsidRPr="001842E5">
        <w:rPr>
          <w:rFonts w:eastAsia="Calibri"/>
          <w:sz w:val="20"/>
          <w:szCs w:val="20"/>
        </w:rPr>
        <w:t>Viégas</w:t>
      </w:r>
      <w:proofErr w:type="spellEnd"/>
      <w:r w:rsidRPr="001842E5">
        <w:rPr>
          <w:rFonts w:eastAsia="Calibri"/>
          <w:sz w:val="20"/>
          <w:szCs w:val="20"/>
        </w:rPr>
        <w:t xml:space="preserve"> (2006) atribui essa intensificação das correntes ao estreitamento da plataforma nessa região.</w:t>
      </w:r>
    </w:p>
    <w:p w14:paraId="0BBF45B9"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Quando comparados os resultados do EXP1 com as análises realizados por Teixeira et al. (2013) nos pontos #106 e #506 pode ser indicada uma subestimação nas magnitudes máximas das correntes modeladas. Os valores informados por Teixeira et al. (2013) foram de 0,93 m/s e 0,66 m/s, respectivamente. Porém, os valores próximos aos obtidos no EXP1, que só considera maré astronômica como forçante, indicariam uma forte influência da maré nas correntes nessa região. </w:t>
      </w:r>
    </w:p>
    <w:p w14:paraId="43E2918A"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Da combinação das informações de níveis e correntes, surge mais claramente o comportamento da maré, da sua propagação ao sul do Rio Doce, alcançando o </w:t>
      </w:r>
      <w:proofErr w:type="spellStart"/>
      <w:r w:rsidRPr="001842E5">
        <w:rPr>
          <w:rFonts w:eastAsia="Calibri"/>
          <w:sz w:val="20"/>
          <w:szCs w:val="20"/>
        </w:rPr>
        <w:t>embaiamento</w:t>
      </w:r>
      <w:proofErr w:type="spellEnd"/>
      <w:r w:rsidRPr="001842E5">
        <w:rPr>
          <w:rFonts w:eastAsia="Calibri"/>
          <w:sz w:val="20"/>
          <w:szCs w:val="20"/>
        </w:rPr>
        <w:t xml:space="preserve"> na região norte, acompanhado da extensão da plataforma continental, onde é localizado o banco de Abrolhos. A amplificação da maré, que alcança o máximo em torno da estação de Conceição da Barra (PA5), gera uma intensificação das correntes ao sul e ao norte, na direção do ápice da maré. Mudanças no caráter da maré (de estacionária para progressiva e vice-versa) acompanham essa transformação. Intensas correntes de maré são assim geradas nos contornos sul e norte do </w:t>
      </w:r>
      <w:proofErr w:type="spellStart"/>
      <w:r w:rsidRPr="001842E5">
        <w:rPr>
          <w:rFonts w:eastAsia="Calibri"/>
          <w:sz w:val="20"/>
          <w:szCs w:val="20"/>
        </w:rPr>
        <w:t>embaiamento</w:t>
      </w:r>
      <w:proofErr w:type="spellEnd"/>
      <w:r w:rsidRPr="001842E5">
        <w:rPr>
          <w:rFonts w:eastAsia="Calibri"/>
          <w:sz w:val="20"/>
          <w:szCs w:val="20"/>
        </w:rPr>
        <w:t xml:space="preserve">, com componentes paralelas à costa bem mais significativas, como ilustrado na Figura 16 pelas estações F4 e PB4 ao sul e PB2 e #106 ao norte. Na região do banco dos Abrolhos, a presença das ilhas e recifes, propiciam um padrão mais complexo de correntes, que se desenvolvem numa rede de canais. </w:t>
      </w:r>
    </w:p>
    <w:p w14:paraId="65F631F9"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Visando comparar as series de correntes medidas e simuladas foram calculados os espectros de energia. Das correntes medidas nos fundeios F1 e F4 das medições da RRDM (RRDM, 2019b), foram consideradas as velocidades em superfície e fundo, sendo que o modelo hidrodinâmico, na versão atual (2DH), só calcula a velocidade média na vertical (EXP1). Nas </w:t>
      </w:r>
      <w:r w:rsidRPr="001842E5">
        <w:rPr>
          <w:rFonts w:eastAsia="Calibri"/>
          <w:color w:val="000000"/>
          <w:sz w:val="20"/>
          <w:szCs w:val="20"/>
        </w:rPr>
        <w:t>Figura 17</w:t>
      </w:r>
      <w:r w:rsidRPr="001842E5">
        <w:rPr>
          <w:rFonts w:eastAsia="Calibri"/>
          <w:sz w:val="20"/>
          <w:szCs w:val="20"/>
        </w:rPr>
        <w:t xml:space="preserve"> e </w:t>
      </w:r>
      <w:r w:rsidRPr="001842E5">
        <w:rPr>
          <w:rFonts w:eastAsia="Calibri"/>
          <w:color w:val="000000"/>
          <w:sz w:val="20"/>
          <w:szCs w:val="20"/>
        </w:rPr>
        <w:t>Figura 18</w:t>
      </w:r>
      <w:r w:rsidRPr="001842E5">
        <w:rPr>
          <w:rFonts w:eastAsia="Calibri"/>
          <w:sz w:val="20"/>
          <w:szCs w:val="20"/>
        </w:rPr>
        <w:t xml:space="preserve"> são mostrados os espectros para os pontos F1 e F4, respectivamente. Como esperado, a comparação dos espectros mostrou que só parte da variabilidade das correntes medidas pode ser explicada pela maré.</w:t>
      </w:r>
    </w:p>
    <w:p w14:paraId="30E80B4E"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O espectro da componente norte/sul medida em superfície apresentou (para ambos os fundeios) um marcado pico próximo de um ciclo por dia. Esse pico, possivelmente associado ao vento, apresentou-se com menor energia na componente leste/oeste medida em superfície e nas velocidades medidas no fundo. Esse pico diurno esteve ausente nas velocidades simuladas no EXP1, forçado unicamente com maré. No fundeio F1, a energia deste pico diurno, na componente norte/sul em superfície, foi duas ordens de </w:t>
      </w:r>
      <w:r w:rsidRPr="001842E5">
        <w:rPr>
          <w:rFonts w:eastAsia="Calibri"/>
          <w:sz w:val="20"/>
          <w:szCs w:val="20"/>
        </w:rPr>
        <w:lastRenderedPageBreak/>
        <w:t xml:space="preserve">grandeza maior que a do pico da maré </w:t>
      </w:r>
      <w:proofErr w:type="spellStart"/>
      <w:r w:rsidRPr="001842E5">
        <w:rPr>
          <w:rFonts w:eastAsia="Calibri"/>
          <w:sz w:val="20"/>
          <w:szCs w:val="20"/>
        </w:rPr>
        <w:t>semidiurna</w:t>
      </w:r>
      <w:proofErr w:type="spellEnd"/>
      <w:r w:rsidRPr="001842E5">
        <w:rPr>
          <w:rFonts w:eastAsia="Calibri"/>
          <w:sz w:val="20"/>
          <w:szCs w:val="20"/>
        </w:rPr>
        <w:t xml:space="preserve"> (2 ciclos por dia). Já no fundeio F4, a energia na faixa </w:t>
      </w:r>
      <w:proofErr w:type="spellStart"/>
      <w:r w:rsidRPr="001842E5">
        <w:rPr>
          <w:rFonts w:eastAsia="Calibri"/>
          <w:sz w:val="20"/>
          <w:szCs w:val="20"/>
        </w:rPr>
        <w:t>semidiurna</w:t>
      </w:r>
      <w:proofErr w:type="spellEnd"/>
      <w:r w:rsidRPr="001842E5">
        <w:rPr>
          <w:rFonts w:eastAsia="Calibri"/>
          <w:sz w:val="20"/>
          <w:szCs w:val="20"/>
        </w:rPr>
        <w:t xml:space="preserve"> cresce e se torna da mesma ordem que à diurna.</w:t>
      </w:r>
    </w:p>
    <w:p w14:paraId="51066DC0"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Nos dados do fundeio F4 pode ser identificado o crescimento dos harmônicos de alta frequência (3, 4 e 6 ciclos), relacionados com componentes de maré de águas rasas. A ausência de correntes nas componentes </w:t>
      </w:r>
      <w:proofErr w:type="spellStart"/>
      <w:r w:rsidRPr="001842E5">
        <w:rPr>
          <w:rFonts w:eastAsia="Calibri"/>
          <w:sz w:val="20"/>
          <w:szCs w:val="20"/>
        </w:rPr>
        <w:t>terdiurnas</w:t>
      </w:r>
      <w:proofErr w:type="spellEnd"/>
      <w:r w:rsidRPr="001842E5">
        <w:rPr>
          <w:rFonts w:eastAsia="Calibri"/>
          <w:sz w:val="20"/>
          <w:szCs w:val="20"/>
        </w:rPr>
        <w:t xml:space="preserve"> no modelo (EXP1) pode estar relacionado à subestimação das frequências diurnas. As frequências de 4 e 6 ciclos são representadas, mas com energia inferior aos dados. Esse comportamento seria esperado, vista a subestimação dessas componentes nos níveis d’água, discutido anteriormente.</w:t>
      </w:r>
    </w:p>
    <w:p w14:paraId="7EAD4459" w14:textId="77777777" w:rsidR="005A67C2" w:rsidRPr="001842E5" w:rsidRDefault="005A67C2">
      <w:pPr>
        <w:spacing w:after="160" w:line="360" w:lineRule="auto"/>
        <w:jc w:val="both"/>
        <w:rPr>
          <w:rFonts w:eastAsia="Calibri"/>
          <w:sz w:val="20"/>
          <w:szCs w:val="20"/>
        </w:rPr>
      </w:pPr>
    </w:p>
    <w:tbl>
      <w:tblPr>
        <w:tblStyle w:val="a7"/>
        <w:tblW w:w="87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720"/>
      </w:tblGrid>
      <w:tr w:rsidR="005A67C2" w:rsidRPr="001842E5" w14:paraId="7B756757" w14:textId="77777777">
        <w:tc>
          <w:tcPr>
            <w:tcW w:w="8720" w:type="dxa"/>
            <w:tcBorders>
              <w:top w:val="single" w:sz="4" w:space="0" w:color="000000"/>
              <w:left w:val="single" w:sz="4" w:space="0" w:color="000000"/>
              <w:bottom w:val="single" w:sz="4" w:space="0" w:color="000000"/>
              <w:right w:val="single" w:sz="4" w:space="0" w:color="000000"/>
            </w:tcBorders>
          </w:tcPr>
          <w:p w14:paraId="58241639" w14:textId="77777777" w:rsidR="005A67C2" w:rsidRPr="001842E5" w:rsidRDefault="00111D65">
            <w:pPr>
              <w:rPr>
                <w:rFonts w:ascii="Arial" w:hAnsi="Arial" w:cs="Arial"/>
                <w:sz w:val="20"/>
                <w:szCs w:val="20"/>
              </w:rPr>
            </w:pPr>
            <w:r w:rsidRPr="001842E5">
              <w:rPr>
                <w:rFonts w:ascii="Arial" w:hAnsi="Arial" w:cs="Arial"/>
                <w:noProof/>
                <w:sz w:val="20"/>
                <w:szCs w:val="20"/>
              </w:rPr>
              <w:drawing>
                <wp:inline distT="0" distB="0" distL="0" distR="0" wp14:anchorId="6F38AF7E" wp14:editId="7034D770">
                  <wp:extent cx="5400040" cy="2543175"/>
                  <wp:effectExtent l="0" t="0" r="0" b="0"/>
                  <wp:docPr id="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0"/>
                          <a:srcRect/>
                          <a:stretch>
                            <a:fillRect/>
                          </a:stretch>
                        </pic:blipFill>
                        <pic:spPr>
                          <a:xfrm>
                            <a:off x="0" y="0"/>
                            <a:ext cx="5400040" cy="2543175"/>
                          </a:xfrm>
                          <a:prstGeom prst="rect">
                            <a:avLst/>
                          </a:prstGeom>
                          <a:ln/>
                        </pic:spPr>
                      </pic:pic>
                    </a:graphicData>
                  </a:graphic>
                </wp:inline>
              </w:drawing>
            </w:r>
          </w:p>
        </w:tc>
      </w:tr>
      <w:tr w:rsidR="005A67C2" w:rsidRPr="001842E5" w14:paraId="42CEC1F3" w14:textId="77777777">
        <w:tc>
          <w:tcPr>
            <w:tcW w:w="8720" w:type="dxa"/>
            <w:tcBorders>
              <w:top w:val="single" w:sz="4" w:space="0" w:color="000000"/>
              <w:left w:val="single" w:sz="4" w:space="0" w:color="000000"/>
              <w:bottom w:val="single" w:sz="4" w:space="0" w:color="000000"/>
              <w:right w:val="single" w:sz="4" w:space="0" w:color="000000"/>
            </w:tcBorders>
          </w:tcPr>
          <w:p w14:paraId="620A5E41" w14:textId="77777777" w:rsidR="005A67C2" w:rsidRPr="001842E5" w:rsidRDefault="00111D65">
            <w:pPr>
              <w:rPr>
                <w:rFonts w:ascii="Arial" w:hAnsi="Arial" w:cs="Arial"/>
                <w:sz w:val="20"/>
                <w:szCs w:val="20"/>
              </w:rPr>
            </w:pPr>
            <w:r w:rsidRPr="001842E5">
              <w:rPr>
                <w:rFonts w:ascii="Arial" w:hAnsi="Arial" w:cs="Arial"/>
                <w:noProof/>
                <w:sz w:val="20"/>
                <w:szCs w:val="20"/>
              </w:rPr>
              <w:drawing>
                <wp:inline distT="0" distB="0" distL="0" distR="0" wp14:anchorId="6B55156F" wp14:editId="3639CAB7">
                  <wp:extent cx="5400040" cy="2671445"/>
                  <wp:effectExtent l="0" t="0" r="0" b="0"/>
                  <wp:docPr id="9"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1"/>
                          <a:srcRect/>
                          <a:stretch>
                            <a:fillRect/>
                          </a:stretch>
                        </pic:blipFill>
                        <pic:spPr>
                          <a:xfrm>
                            <a:off x="0" y="0"/>
                            <a:ext cx="5400040" cy="2671445"/>
                          </a:xfrm>
                          <a:prstGeom prst="rect">
                            <a:avLst/>
                          </a:prstGeom>
                          <a:ln/>
                        </pic:spPr>
                      </pic:pic>
                    </a:graphicData>
                  </a:graphic>
                </wp:inline>
              </w:drawing>
            </w:r>
          </w:p>
        </w:tc>
      </w:tr>
    </w:tbl>
    <w:p w14:paraId="10F3550E" w14:textId="77777777" w:rsidR="005A67C2" w:rsidRPr="001842E5" w:rsidRDefault="00111D65">
      <w:pPr>
        <w:spacing w:after="200" w:line="240" w:lineRule="auto"/>
        <w:rPr>
          <w:rFonts w:eastAsia="Calibri"/>
          <w:sz w:val="16"/>
          <w:szCs w:val="16"/>
        </w:rPr>
      </w:pPr>
      <w:bookmarkStart w:id="17" w:name="_2grqrue" w:colFirst="0" w:colLast="0"/>
      <w:bookmarkEnd w:id="17"/>
      <w:r w:rsidRPr="001842E5">
        <w:rPr>
          <w:rFonts w:eastAsia="Calibri"/>
          <w:sz w:val="16"/>
          <w:szCs w:val="16"/>
        </w:rPr>
        <w:t xml:space="preserve">Figura 15 - Componentes leste/oeste (azul) e norte/sul (verde) das séries de correntes do EXP1. Observar mudança de escala nas duas primeiras estações (PB8 e F1). </w:t>
      </w:r>
    </w:p>
    <w:p w14:paraId="6212C264" w14:textId="77777777" w:rsidR="005A67C2" w:rsidRPr="001842E5" w:rsidRDefault="005A67C2">
      <w:pPr>
        <w:spacing w:after="160" w:line="360" w:lineRule="auto"/>
        <w:jc w:val="both"/>
        <w:rPr>
          <w:rFonts w:eastAsia="Calibri"/>
          <w:sz w:val="20"/>
          <w:szCs w:val="20"/>
        </w:rPr>
      </w:pPr>
    </w:p>
    <w:p w14:paraId="04B85B09" w14:textId="65C1806D" w:rsidR="005A67C2" w:rsidRPr="001842E5" w:rsidRDefault="00176FAF">
      <w:pPr>
        <w:keepNext/>
        <w:spacing w:after="160" w:line="360" w:lineRule="auto"/>
        <w:jc w:val="center"/>
        <w:rPr>
          <w:rFonts w:eastAsia="Calibri"/>
          <w:sz w:val="20"/>
          <w:szCs w:val="20"/>
        </w:rPr>
      </w:pPr>
      <w:r w:rsidRPr="001842E5">
        <w:rPr>
          <w:noProof/>
          <w:sz w:val="20"/>
          <w:szCs w:val="20"/>
        </w:rPr>
        <w:lastRenderedPageBreak/>
        <mc:AlternateContent>
          <mc:Choice Requires="wpg">
            <w:drawing>
              <wp:anchor distT="0" distB="0" distL="114300" distR="114300" simplePos="0" relativeHeight="251659264" behindDoc="0" locked="0" layoutInCell="1" allowOverlap="1" wp14:anchorId="4B68BDAC" wp14:editId="53419885">
                <wp:simplePos x="0" y="0"/>
                <wp:positionH relativeFrom="column">
                  <wp:posOffset>923925</wp:posOffset>
                </wp:positionH>
                <wp:positionV relativeFrom="paragraph">
                  <wp:posOffset>1857375</wp:posOffset>
                </wp:positionV>
                <wp:extent cx="2996527" cy="4819511"/>
                <wp:effectExtent l="0" t="0" r="0" b="0"/>
                <wp:wrapNone/>
                <wp:docPr id="76" name="Agrupar 76"/>
                <wp:cNvGraphicFramePr/>
                <a:graphic xmlns:a="http://schemas.openxmlformats.org/drawingml/2006/main">
                  <a:graphicData uri="http://schemas.microsoft.com/office/word/2010/wordprocessingGroup">
                    <wpg:wgp>
                      <wpg:cNvGrpSpPr/>
                      <wpg:grpSpPr>
                        <a:xfrm>
                          <a:off x="0" y="0"/>
                          <a:ext cx="2996527" cy="4819511"/>
                          <a:chOff x="0" y="0"/>
                          <a:chExt cx="2996527" cy="4819511"/>
                        </a:xfrm>
                      </wpg:grpSpPr>
                      <wps:wsp>
                        <wps:cNvPr id="3" name="Retângulo 3"/>
                        <wps:cNvSpPr/>
                        <wps:spPr>
                          <a:xfrm>
                            <a:off x="0" y="0"/>
                            <a:ext cx="2996527" cy="4819511"/>
                          </a:xfrm>
                          <a:prstGeom prst="rect">
                            <a:avLst/>
                          </a:prstGeom>
                          <a:noFill/>
                          <a:ln>
                            <a:noFill/>
                          </a:ln>
                        </wps:spPr>
                        <wps:txbx>
                          <w:txbxContent>
                            <w:p w14:paraId="1CE28A56" w14:textId="77777777" w:rsidR="003A4680" w:rsidRDefault="003A4680">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ic:nvPicPr>
                        <pic:blipFill rotWithShape="1">
                          <a:blip r:embed="rId32">
                            <a:clrChange>
                              <a:clrFrom>
                                <a:srgbClr val="FFFFFF"/>
                              </a:clrFrom>
                              <a:clrTo>
                                <a:srgbClr val="FFFFFF">
                                  <a:alpha val="0"/>
                                </a:srgbClr>
                              </a:clrTo>
                            </a:clrChange>
                            <a:alphaModFix/>
                          </a:blip>
                          <a:srcRect/>
                          <a:stretch/>
                        </pic:blipFill>
                        <pic:spPr>
                          <a:xfrm>
                            <a:off x="1590675" y="1057275"/>
                            <a:ext cx="1270635" cy="937895"/>
                          </a:xfrm>
                          <a:prstGeom prst="rect">
                            <a:avLst/>
                          </a:prstGeom>
                          <a:noFill/>
                          <a:ln>
                            <a:noFill/>
                          </a:ln>
                        </pic:spPr>
                      </pic:pic>
                      <pic:pic xmlns:pic="http://schemas.openxmlformats.org/drawingml/2006/picture">
                        <pic:nvPicPr>
                          <pic:cNvPr id="5" name="Shape 5"/>
                          <pic:cNvPicPr/>
                        </pic:nvPicPr>
                        <pic:blipFill rotWithShape="1">
                          <a:blip r:embed="rId33">
                            <a:clrChange>
                              <a:clrFrom>
                                <a:srgbClr val="FFFFFF"/>
                              </a:clrFrom>
                              <a:clrTo>
                                <a:srgbClr val="FFFFFF">
                                  <a:alpha val="0"/>
                                </a:srgbClr>
                              </a:clrTo>
                            </a:clrChange>
                            <a:alphaModFix/>
                          </a:blip>
                          <a:srcRect/>
                          <a:stretch/>
                        </pic:blipFill>
                        <pic:spPr>
                          <a:xfrm>
                            <a:off x="1724025" y="276225"/>
                            <a:ext cx="1270635" cy="937895"/>
                          </a:xfrm>
                          <a:prstGeom prst="rect">
                            <a:avLst/>
                          </a:prstGeom>
                          <a:noFill/>
                          <a:ln>
                            <a:noFill/>
                          </a:ln>
                        </pic:spPr>
                      </pic:pic>
                      <pic:pic xmlns:pic="http://schemas.openxmlformats.org/drawingml/2006/picture">
                        <pic:nvPicPr>
                          <pic:cNvPr id="6" name="Shape 6"/>
                          <pic:cNvPicPr/>
                        </pic:nvPicPr>
                        <pic:blipFill rotWithShape="1">
                          <a:blip r:embed="rId34">
                            <a:clrChange>
                              <a:clrFrom>
                                <a:srgbClr val="FFFFFF"/>
                              </a:clrFrom>
                              <a:clrTo>
                                <a:srgbClr val="FFFFFF">
                                  <a:alpha val="0"/>
                                </a:srgbClr>
                              </a:clrTo>
                            </a:clrChange>
                            <a:alphaModFix/>
                          </a:blip>
                          <a:srcRect/>
                          <a:stretch/>
                        </pic:blipFill>
                        <pic:spPr>
                          <a:xfrm>
                            <a:off x="733425" y="2057400"/>
                            <a:ext cx="1270635" cy="937895"/>
                          </a:xfrm>
                          <a:prstGeom prst="rect">
                            <a:avLst/>
                          </a:prstGeom>
                          <a:noFill/>
                          <a:ln>
                            <a:noFill/>
                          </a:ln>
                        </pic:spPr>
                      </pic:pic>
                      <pic:pic xmlns:pic="http://schemas.openxmlformats.org/drawingml/2006/picture">
                        <pic:nvPicPr>
                          <pic:cNvPr id="11" name="Shape 7"/>
                          <pic:cNvPicPr/>
                        </pic:nvPicPr>
                        <pic:blipFill rotWithShape="1">
                          <a:blip r:embed="rId35">
                            <a:clrChange>
                              <a:clrFrom>
                                <a:srgbClr val="FFFFFF"/>
                              </a:clrFrom>
                              <a:clrTo>
                                <a:srgbClr val="FFFFFF">
                                  <a:alpha val="0"/>
                                </a:srgbClr>
                              </a:clrTo>
                            </a:clrChange>
                            <a:alphaModFix/>
                          </a:blip>
                          <a:srcRect/>
                          <a:stretch/>
                        </pic:blipFill>
                        <pic:spPr>
                          <a:xfrm>
                            <a:off x="1200150" y="1847850"/>
                            <a:ext cx="1270635" cy="937895"/>
                          </a:xfrm>
                          <a:prstGeom prst="rect">
                            <a:avLst/>
                          </a:prstGeom>
                          <a:noFill/>
                          <a:ln>
                            <a:noFill/>
                          </a:ln>
                        </pic:spPr>
                      </pic:pic>
                      <pic:pic xmlns:pic="http://schemas.openxmlformats.org/drawingml/2006/picture">
                        <pic:nvPicPr>
                          <pic:cNvPr id="12" name="Shape 8"/>
                          <pic:cNvPicPr/>
                        </pic:nvPicPr>
                        <pic:blipFill rotWithShape="1">
                          <a:blip r:embed="rId36">
                            <a:clrChange>
                              <a:clrFrom>
                                <a:srgbClr val="FFFFFF"/>
                              </a:clrFrom>
                              <a:clrTo>
                                <a:srgbClr val="FFFFFF">
                                  <a:alpha val="0"/>
                                </a:srgbClr>
                              </a:clrTo>
                            </a:clrChange>
                            <a:alphaModFix/>
                          </a:blip>
                          <a:srcRect/>
                          <a:stretch/>
                        </pic:blipFill>
                        <pic:spPr>
                          <a:xfrm>
                            <a:off x="400050" y="2876550"/>
                            <a:ext cx="1270635" cy="937895"/>
                          </a:xfrm>
                          <a:prstGeom prst="rect">
                            <a:avLst/>
                          </a:prstGeom>
                          <a:noFill/>
                          <a:ln>
                            <a:noFill/>
                          </a:ln>
                        </pic:spPr>
                      </pic:pic>
                      <pic:pic xmlns:pic="http://schemas.openxmlformats.org/drawingml/2006/picture">
                        <pic:nvPicPr>
                          <pic:cNvPr id="13" name="Shape 9"/>
                          <pic:cNvPicPr/>
                        </pic:nvPicPr>
                        <pic:blipFill rotWithShape="1">
                          <a:blip r:embed="rId37">
                            <a:clrChange>
                              <a:clrFrom>
                                <a:srgbClr val="FFFFFF"/>
                              </a:clrFrom>
                              <a:clrTo>
                                <a:srgbClr val="FFFFFF">
                                  <a:alpha val="0"/>
                                </a:srgbClr>
                              </a:clrTo>
                            </a:clrChange>
                            <a:alphaModFix/>
                          </a:blip>
                          <a:srcRect/>
                          <a:stretch/>
                        </pic:blipFill>
                        <pic:spPr>
                          <a:xfrm>
                            <a:off x="0" y="3876675"/>
                            <a:ext cx="1270635" cy="937895"/>
                          </a:xfrm>
                          <a:prstGeom prst="rect">
                            <a:avLst/>
                          </a:prstGeom>
                          <a:noFill/>
                          <a:ln>
                            <a:noFill/>
                          </a:ln>
                        </pic:spPr>
                      </pic:pic>
                      <pic:pic xmlns:pic="http://schemas.openxmlformats.org/drawingml/2006/picture">
                        <pic:nvPicPr>
                          <pic:cNvPr id="14" name="Shape 10"/>
                          <pic:cNvPicPr/>
                        </pic:nvPicPr>
                        <pic:blipFill rotWithShape="1">
                          <a:blip r:embed="rId38">
                            <a:clrChange>
                              <a:clrFrom>
                                <a:srgbClr val="FFFFFF"/>
                              </a:clrFrom>
                              <a:clrTo>
                                <a:srgbClr val="FFFFFF">
                                  <a:alpha val="0"/>
                                </a:srgbClr>
                              </a:clrTo>
                            </a:clrChange>
                            <a:alphaModFix/>
                          </a:blip>
                          <a:srcRect/>
                          <a:stretch/>
                        </pic:blipFill>
                        <pic:spPr>
                          <a:xfrm>
                            <a:off x="1400175" y="0"/>
                            <a:ext cx="1270635" cy="937895"/>
                          </a:xfrm>
                          <a:prstGeom prst="rect">
                            <a:avLst/>
                          </a:prstGeom>
                          <a:noFill/>
                          <a:ln>
                            <a:noFill/>
                          </a:ln>
                        </pic:spPr>
                      </pic:pic>
                      <pic:pic xmlns:pic="http://schemas.openxmlformats.org/drawingml/2006/picture">
                        <pic:nvPicPr>
                          <pic:cNvPr id="25" name="Shape 11"/>
                          <pic:cNvPicPr/>
                        </pic:nvPicPr>
                        <pic:blipFill rotWithShape="1">
                          <a:blip r:embed="rId39">
                            <a:clrChange>
                              <a:clrFrom>
                                <a:srgbClr val="FFFFFF"/>
                              </a:clrFrom>
                              <a:clrTo>
                                <a:srgbClr val="FFFFFF">
                                  <a:alpha val="0"/>
                                </a:srgbClr>
                              </a:clrTo>
                            </a:clrChange>
                            <a:alphaModFix/>
                          </a:blip>
                          <a:srcRect/>
                          <a:stretch/>
                        </pic:blipFill>
                        <pic:spPr>
                          <a:xfrm>
                            <a:off x="1085850" y="381000"/>
                            <a:ext cx="1270635" cy="937895"/>
                          </a:xfrm>
                          <a:prstGeom prst="rect">
                            <a:avLst/>
                          </a:prstGeom>
                          <a:noFill/>
                          <a:ln>
                            <a:noFill/>
                          </a:ln>
                        </pic:spPr>
                      </pic:pic>
                      <wps:wsp>
                        <wps:cNvPr id="26" name="Retângulo 26"/>
                        <wps:cNvSpPr/>
                        <wps:spPr>
                          <a:xfrm>
                            <a:off x="1438275" y="2390775"/>
                            <a:ext cx="460959" cy="361727"/>
                          </a:xfrm>
                          <a:prstGeom prst="rect">
                            <a:avLst/>
                          </a:prstGeom>
                          <a:noFill/>
                          <a:ln>
                            <a:noFill/>
                          </a:ln>
                        </wps:spPr>
                        <wps:txbx>
                          <w:txbxContent>
                            <w:p w14:paraId="26FED3E9" w14:textId="77777777" w:rsidR="003A4680" w:rsidRDefault="003A4680">
                              <w:pPr>
                                <w:spacing w:line="275" w:lineRule="auto"/>
                                <w:textDirection w:val="btLr"/>
                              </w:pPr>
                              <w:r>
                                <w:rPr>
                                  <w:b/>
                                  <w:color w:val="000000"/>
                                  <w:sz w:val="20"/>
                                </w:rPr>
                                <w:t>F4</w:t>
                              </w:r>
                            </w:p>
                          </w:txbxContent>
                        </wps:txbx>
                        <wps:bodyPr spcFirstLastPara="1" wrap="square" lIns="91425" tIns="45700" rIns="91425" bIns="45700" anchor="t" anchorCtr="0">
                          <a:noAutofit/>
                        </wps:bodyPr>
                      </wps:wsp>
                      <wps:wsp>
                        <wps:cNvPr id="28" name="Retângulo 28"/>
                        <wps:cNvSpPr/>
                        <wps:spPr>
                          <a:xfrm>
                            <a:off x="628650" y="4343400"/>
                            <a:ext cx="460959" cy="361727"/>
                          </a:xfrm>
                          <a:prstGeom prst="rect">
                            <a:avLst/>
                          </a:prstGeom>
                          <a:noFill/>
                          <a:ln>
                            <a:noFill/>
                          </a:ln>
                        </wps:spPr>
                        <wps:txbx>
                          <w:txbxContent>
                            <w:p w14:paraId="3B27F6DD" w14:textId="77777777" w:rsidR="003A4680" w:rsidRDefault="003A4680">
                              <w:pPr>
                                <w:spacing w:line="275" w:lineRule="auto"/>
                                <w:textDirection w:val="btLr"/>
                              </w:pPr>
                              <w:r>
                                <w:rPr>
                                  <w:b/>
                                  <w:color w:val="E36C09"/>
                                  <w:sz w:val="20"/>
                                </w:rPr>
                                <w:t>08</w:t>
                              </w:r>
                            </w:p>
                          </w:txbxContent>
                        </wps:txbx>
                        <wps:bodyPr spcFirstLastPara="1" wrap="square" lIns="91425" tIns="45700" rIns="91425" bIns="45700" anchor="t" anchorCtr="0">
                          <a:noAutofit/>
                        </wps:bodyPr>
                      </wps:wsp>
                      <wps:wsp>
                        <wps:cNvPr id="37" name="Retângulo 37"/>
                        <wps:cNvSpPr/>
                        <wps:spPr>
                          <a:xfrm>
                            <a:off x="1133475" y="3448050"/>
                            <a:ext cx="460959" cy="361727"/>
                          </a:xfrm>
                          <a:prstGeom prst="rect">
                            <a:avLst/>
                          </a:prstGeom>
                          <a:noFill/>
                          <a:ln>
                            <a:noFill/>
                          </a:ln>
                        </wps:spPr>
                        <wps:txbx>
                          <w:txbxContent>
                            <w:p w14:paraId="497927F8" w14:textId="77777777" w:rsidR="003A4680" w:rsidRDefault="003A4680">
                              <w:pPr>
                                <w:spacing w:line="275" w:lineRule="auto"/>
                                <w:textDirection w:val="btLr"/>
                              </w:pPr>
                              <w:r>
                                <w:rPr>
                                  <w:b/>
                                  <w:color w:val="000000"/>
                                  <w:sz w:val="20"/>
                                </w:rPr>
                                <w:t>F1</w:t>
                              </w:r>
                            </w:p>
                          </w:txbxContent>
                        </wps:txbx>
                        <wps:bodyPr spcFirstLastPara="1" wrap="square" lIns="91425" tIns="45700" rIns="91425" bIns="45700" anchor="t" anchorCtr="0">
                          <a:noAutofit/>
                        </wps:bodyPr>
                      </wps:wsp>
                      <wps:wsp>
                        <wps:cNvPr id="38" name="Retângulo 38"/>
                        <wps:cNvSpPr/>
                        <wps:spPr>
                          <a:xfrm>
                            <a:off x="1866900" y="2190750"/>
                            <a:ext cx="460959" cy="361727"/>
                          </a:xfrm>
                          <a:prstGeom prst="rect">
                            <a:avLst/>
                          </a:prstGeom>
                          <a:noFill/>
                          <a:ln>
                            <a:noFill/>
                          </a:ln>
                        </wps:spPr>
                        <wps:txbx>
                          <w:txbxContent>
                            <w:p w14:paraId="26AF365B" w14:textId="77777777" w:rsidR="003A4680" w:rsidRDefault="003A4680">
                              <w:pPr>
                                <w:spacing w:line="275" w:lineRule="auto"/>
                                <w:textDirection w:val="btLr"/>
                              </w:pPr>
                              <w:r>
                                <w:rPr>
                                  <w:b/>
                                  <w:color w:val="E36C09"/>
                                  <w:sz w:val="20"/>
                                </w:rPr>
                                <w:t>04</w:t>
                              </w:r>
                            </w:p>
                          </w:txbxContent>
                        </wps:txbx>
                        <wps:bodyPr spcFirstLastPara="1" wrap="square" lIns="91425" tIns="45700" rIns="91425" bIns="45700" anchor="t" anchorCtr="0">
                          <a:noAutofit/>
                        </wps:bodyPr>
                      </wps:wsp>
                      <wps:wsp>
                        <wps:cNvPr id="44" name="Retângulo 44"/>
                        <wps:cNvSpPr/>
                        <wps:spPr>
                          <a:xfrm>
                            <a:off x="2238375" y="1419225"/>
                            <a:ext cx="460959" cy="361727"/>
                          </a:xfrm>
                          <a:prstGeom prst="rect">
                            <a:avLst/>
                          </a:prstGeom>
                          <a:noFill/>
                          <a:ln>
                            <a:noFill/>
                          </a:ln>
                        </wps:spPr>
                        <wps:txbx>
                          <w:txbxContent>
                            <w:p w14:paraId="648393CC" w14:textId="77777777" w:rsidR="003A4680" w:rsidRDefault="003A4680">
                              <w:pPr>
                                <w:spacing w:line="275" w:lineRule="auto"/>
                                <w:textDirection w:val="btLr"/>
                              </w:pPr>
                              <w:r>
                                <w:rPr>
                                  <w:b/>
                                  <w:color w:val="E36C09"/>
                                  <w:sz w:val="20"/>
                                </w:rPr>
                                <w:t>03</w:t>
                              </w:r>
                            </w:p>
                          </w:txbxContent>
                        </wps:txbx>
                        <wps:bodyPr spcFirstLastPara="1" wrap="square" lIns="91425" tIns="45700" rIns="91425" bIns="45700" anchor="t" anchorCtr="0">
                          <a:noAutofit/>
                        </wps:bodyPr>
                      </wps:wsp>
                      <wps:wsp>
                        <wps:cNvPr id="51" name="Retângulo 51"/>
                        <wps:cNvSpPr/>
                        <wps:spPr>
                          <a:xfrm>
                            <a:off x="2514600" y="666750"/>
                            <a:ext cx="460959" cy="361727"/>
                          </a:xfrm>
                          <a:prstGeom prst="rect">
                            <a:avLst/>
                          </a:prstGeom>
                          <a:noFill/>
                          <a:ln>
                            <a:noFill/>
                          </a:ln>
                        </wps:spPr>
                        <wps:txbx>
                          <w:txbxContent>
                            <w:p w14:paraId="29F8EB92" w14:textId="77777777" w:rsidR="003A4680" w:rsidRDefault="003A4680">
                              <w:pPr>
                                <w:spacing w:line="275" w:lineRule="auto"/>
                                <w:textDirection w:val="btLr"/>
                              </w:pPr>
                              <w:r>
                                <w:rPr>
                                  <w:b/>
                                  <w:color w:val="E36C09"/>
                                  <w:sz w:val="20"/>
                                </w:rPr>
                                <w:t>02</w:t>
                              </w:r>
                            </w:p>
                          </w:txbxContent>
                        </wps:txbx>
                        <wps:bodyPr spcFirstLastPara="1" wrap="square" lIns="91425" tIns="45700" rIns="91425" bIns="45700" anchor="t" anchorCtr="0">
                          <a:noAutofit/>
                        </wps:bodyPr>
                      </wps:wsp>
                      <wps:wsp>
                        <wps:cNvPr id="62" name="Retângulo 62"/>
                        <wps:cNvSpPr/>
                        <wps:spPr>
                          <a:xfrm>
                            <a:off x="2209800" y="133350"/>
                            <a:ext cx="651510" cy="361315"/>
                          </a:xfrm>
                          <a:prstGeom prst="rect">
                            <a:avLst/>
                          </a:prstGeom>
                          <a:noFill/>
                          <a:ln>
                            <a:noFill/>
                          </a:ln>
                        </wps:spPr>
                        <wps:txbx>
                          <w:txbxContent>
                            <w:p w14:paraId="28051BB6" w14:textId="77777777" w:rsidR="003A4680" w:rsidRDefault="003A4680">
                              <w:pPr>
                                <w:spacing w:line="275" w:lineRule="auto"/>
                                <w:textDirection w:val="btLr"/>
                              </w:pPr>
                              <w:r>
                                <w:rPr>
                                  <w:b/>
                                  <w:color w:val="000000"/>
                                  <w:sz w:val="20"/>
                                </w:rPr>
                                <w:t>#106</w:t>
                              </w:r>
                            </w:p>
                          </w:txbxContent>
                        </wps:txbx>
                        <wps:bodyPr spcFirstLastPara="1" wrap="square" lIns="91425" tIns="45700" rIns="91425" bIns="45700" anchor="t" anchorCtr="0">
                          <a:noAutofit/>
                        </wps:bodyPr>
                      </wps:wsp>
                      <wps:wsp>
                        <wps:cNvPr id="63" name="Retângulo 63"/>
                        <wps:cNvSpPr/>
                        <wps:spPr>
                          <a:xfrm>
                            <a:off x="1133475" y="581025"/>
                            <a:ext cx="660400" cy="361315"/>
                          </a:xfrm>
                          <a:prstGeom prst="rect">
                            <a:avLst/>
                          </a:prstGeom>
                          <a:noFill/>
                          <a:ln>
                            <a:noFill/>
                          </a:ln>
                        </wps:spPr>
                        <wps:txbx>
                          <w:txbxContent>
                            <w:p w14:paraId="42C604E2" w14:textId="77777777" w:rsidR="003A4680" w:rsidRDefault="003A4680">
                              <w:pPr>
                                <w:spacing w:line="275" w:lineRule="auto"/>
                                <w:textDirection w:val="btLr"/>
                              </w:pPr>
                              <w:r>
                                <w:rPr>
                                  <w:b/>
                                  <w:color w:val="000000"/>
                                  <w:sz w:val="20"/>
                                </w:rPr>
                                <w:t>#506</w:t>
                              </w:r>
                            </w:p>
                          </w:txbxContent>
                        </wps:txbx>
                        <wps:bodyPr spcFirstLastPara="1" wrap="square" lIns="91425" tIns="45700" rIns="91425" bIns="45700" anchor="t" anchorCtr="0">
                          <a:noAutofit/>
                        </wps:bodyPr>
                      </wps:wsp>
                    </wpg:wg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68BDAC" id="Agrupar 76" o:spid="_x0000_s1026" style="position:absolute;left:0;text-align:left;margin-left:72.75pt;margin-top:146.25pt;width:235.95pt;height:379.5pt;z-index:251659264" coordsize="29965,481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">
                <v:rect id="Retângulo 3" o:spid="_x0000_s1027" style="position:absolute;width:29965;height:481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" filled="f" stroked="f">
                  <v:textbox inset="2.53958mm,2.53958mm,2.53958mm,2.53958mm">
                    <w:txbxContent>
                      <w:p w14:paraId="1CE28A56" w14:textId="77777777" w:rsidR="003A4680" w:rsidRDefault="003A4680">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8" type="#_x0000_t75" style="position:absolute;left:15906;top:10572;width:12707;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">
                  <v:imagedata r:id="rId40" o:title="" chromakey="white"/>
                </v:shape>
                <v:shape id="Shape 5" o:spid="_x0000_s1029" type="#_x0000_t75" style="position:absolute;left:17240;top:2762;width:12706;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">
                  <v:imagedata r:id="rId41" o:title="" chromakey="white"/>
                </v:shape>
                <v:shape id="Shape 6" o:spid="_x0000_s1030" type="#_x0000_t75" style="position:absolute;left:7334;top:20574;width:12706;height:9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">
                  <v:imagedata r:id="rId42" o:title="" chromakey="white"/>
                </v:shape>
                <v:shape id="Shape 7" o:spid="_x0000_s1031" type="#_x0000_t75" style="position:absolute;left:12001;top:18478;width:12706;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">
                  <v:imagedata r:id="rId43" o:title="" chromakey="white"/>
                </v:shape>
                <v:shape id="Shape 8" o:spid="_x0000_s1032" type="#_x0000_t75" style="position:absolute;left:4000;top:28765;width:12706;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">
                  <v:imagedata r:id="rId44" o:title="" chromakey="white"/>
                </v:shape>
                <v:shape id="Shape 9" o:spid="_x0000_s1033" type="#_x0000_t75" style="position:absolute;top:38766;width:12706;height:9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">
                  <v:imagedata r:id="rId45" o:title="" chromakey="white"/>
                </v:shape>
                <v:shape id="Shape 10" o:spid="_x0000_s1034" type="#_x0000_t75" style="position:absolute;left:14001;width:12707;height:9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">
                  <v:imagedata r:id="rId46" o:title="" chromakey="white"/>
                </v:shape>
                <v:shape id="Shape 11" o:spid="_x0000_s1035" type="#_x0000_t75" style="position:absolute;left:10858;top:3810;width:12706;height:9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">
                  <v:imagedata r:id="rId47" o:title="" chromakey="white"/>
                </v:shape>
                <v:rect id="Retângulo 26" o:spid="_x0000_s1036" style="position:absolute;left:14382;top:23907;width:4610;height:36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" filled="f" stroked="f">
                  <v:textbox inset="2.53958mm,1.2694mm,2.53958mm,1.2694mm">
                    <w:txbxContent>
                      <w:p w14:paraId="26FED3E9" w14:textId="77777777" w:rsidR="003A4680" w:rsidRDefault="003A4680">
                        <w:pPr>
                          <w:spacing w:line="275" w:lineRule="auto"/>
                          <w:textDirection w:val="btLr"/>
                        </w:pPr>
                        <w:r>
                          <w:rPr>
                            <w:b/>
                            <w:color w:val="000000"/>
                            <w:sz w:val="20"/>
                          </w:rPr>
                          <w:t>F4</w:t>
                        </w:r>
                      </w:p>
                    </w:txbxContent>
                  </v:textbox>
                </v:rect>
                <v:rect id="Retângulo 28" o:spid="_x0000_s1037" style="position:absolute;left:6286;top:43434;width:4610;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" filled="f" stroked="f">
                  <v:textbox inset="2.53958mm,1.2694mm,2.53958mm,1.2694mm">
                    <w:txbxContent>
                      <w:p w14:paraId="3B27F6DD" w14:textId="77777777" w:rsidR="003A4680" w:rsidRDefault="003A4680">
                        <w:pPr>
                          <w:spacing w:line="275" w:lineRule="auto"/>
                          <w:textDirection w:val="btLr"/>
                        </w:pPr>
                        <w:r>
                          <w:rPr>
                            <w:b/>
                            <w:color w:val="E36C09"/>
                            <w:sz w:val="20"/>
                          </w:rPr>
                          <w:t>08</w:t>
                        </w:r>
                      </w:p>
                    </w:txbxContent>
                  </v:textbox>
                </v:rect>
                <v:rect id="Retângulo 37" o:spid="_x0000_s1038" style="position:absolute;left:11334;top:34480;width:4610;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" filled="f" stroked="f">
                  <v:textbox inset="2.53958mm,1.2694mm,2.53958mm,1.2694mm">
                    <w:txbxContent>
                      <w:p w14:paraId="497927F8" w14:textId="77777777" w:rsidR="003A4680" w:rsidRDefault="003A4680">
                        <w:pPr>
                          <w:spacing w:line="275" w:lineRule="auto"/>
                          <w:textDirection w:val="btLr"/>
                        </w:pPr>
                        <w:r>
                          <w:rPr>
                            <w:b/>
                            <w:color w:val="000000"/>
                            <w:sz w:val="20"/>
                          </w:rPr>
                          <w:t>F1</w:t>
                        </w:r>
                      </w:p>
                    </w:txbxContent>
                  </v:textbox>
                </v:rect>
                <v:rect id="Retângulo 38" o:spid="_x0000_s1039" style="position:absolute;left:18669;top:21907;width:4609;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" filled="f" stroked="f">
                  <v:textbox inset="2.53958mm,1.2694mm,2.53958mm,1.2694mm">
                    <w:txbxContent>
                      <w:p w14:paraId="26AF365B" w14:textId="77777777" w:rsidR="003A4680" w:rsidRDefault="003A4680">
                        <w:pPr>
                          <w:spacing w:line="275" w:lineRule="auto"/>
                          <w:textDirection w:val="btLr"/>
                        </w:pPr>
                        <w:r>
                          <w:rPr>
                            <w:b/>
                            <w:color w:val="E36C09"/>
                            <w:sz w:val="20"/>
                          </w:rPr>
                          <w:t>04</w:t>
                        </w:r>
                      </w:p>
                    </w:txbxContent>
                  </v:textbox>
                </v:rect>
                <v:rect id="Retângulo 44" o:spid="_x0000_s1040" style="position:absolute;left:22383;top:14192;width:4610;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" filled="f" stroked="f">
                  <v:textbox inset="2.53958mm,1.2694mm,2.53958mm,1.2694mm">
                    <w:txbxContent>
                      <w:p w14:paraId="648393CC" w14:textId="77777777" w:rsidR="003A4680" w:rsidRDefault="003A4680">
                        <w:pPr>
                          <w:spacing w:line="275" w:lineRule="auto"/>
                          <w:textDirection w:val="btLr"/>
                        </w:pPr>
                        <w:r>
                          <w:rPr>
                            <w:b/>
                            <w:color w:val="E36C09"/>
                            <w:sz w:val="20"/>
                          </w:rPr>
                          <w:t>03</w:t>
                        </w:r>
                      </w:p>
                    </w:txbxContent>
                  </v:textbox>
                </v:rect>
                <v:rect id="Retângulo 51" o:spid="_x0000_s1041" style="position:absolute;left:25146;top:6667;width:4609;height:3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" filled="f" stroked="f">
                  <v:textbox inset="2.53958mm,1.2694mm,2.53958mm,1.2694mm">
                    <w:txbxContent>
                      <w:p w14:paraId="29F8EB92" w14:textId="77777777" w:rsidR="003A4680" w:rsidRDefault="003A4680">
                        <w:pPr>
                          <w:spacing w:line="275" w:lineRule="auto"/>
                          <w:textDirection w:val="btLr"/>
                        </w:pPr>
                        <w:r>
                          <w:rPr>
                            <w:b/>
                            <w:color w:val="E36C09"/>
                            <w:sz w:val="20"/>
                          </w:rPr>
                          <w:t>02</w:t>
                        </w:r>
                      </w:p>
                    </w:txbxContent>
                  </v:textbox>
                </v:rect>
                <v:rect id="Retângulo 62" o:spid="_x0000_s1042" style="position:absolute;left:22098;top:1333;width:6515;height:3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" filled="f" stroked="f">
                  <v:textbox inset="2.53958mm,1.2694mm,2.53958mm,1.2694mm">
                    <w:txbxContent>
                      <w:p w14:paraId="28051BB6" w14:textId="77777777" w:rsidR="003A4680" w:rsidRDefault="003A4680">
                        <w:pPr>
                          <w:spacing w:line="275" w:lineRule="auto"/>
                          <w:textDirection w:val="btLr"/>
                        </w:pPr>
                        <w:r>
                          <w:rPr>
                            <w:b/>
                            <w:color w:val="000000"/>
                            <w:sz w:val="20"/>
                          </w:rPr>
                          <w:t>#106</w:t>
                        </w:r>
                      </w:p>
                    </w:txbxContent>
                  </v:textbox>
                </v:rect>
                <v:rect id="Retângulo 63" o:spid="_x0000_s1043" style="position:absolute;left:11334;top:5810;width:6604;height:3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" filled="f" stroked="f">
                  <v:textbox inset="2.53958mm,1.2694mm,2.53958mm,1.2694mm">
                    <w:txbxContent>
                      <w:p w14:paraId="42C604E2" w14:textId="77777777" w:rsidR="003A4680" w:rsidRDefault="003A4680">
                        <w:pPr>
                          <w:spacing w:line="275" w:lineRule="auto"/>
                          <w:textDirection w:val="btLr"/>
                        </w:pPr>
                        <w:r>
                          <w:rPr>
                            <w:b/>
                            <w:color w:val="000000"/>
                            <w:sz w:val="20"/>
                          </w:rPr>
                          <w:t>#506</w:t>
                        </w:r>
                      </w:p>
                    </w:txbxContent>
                  </v:textbox>
                </v:rect>
              </v:group>
            </w:pict>
          </mc:Fallback>
        </mc:AlternateContent>
      </w:r>
      <w:r w:rsidR="00111D65" w:rsidRPr="001842E5">
        <w:rPr>
          <w:noProof/>
          <w:sz w:val="20"/>
          <w:szCs w:val="20"/>
        </w:rPr>
        <w:drawing>
          <wp:inline distT="0" distB="0" distL="0" distR="0" wp14:anchorId="172C1E3F" wp14:editId="36A56FA4">
            <wp:extent cx="5256000" cy="7434000"/>
            <wp:effectExtent l="0" t="0" r="1905" b="0"/>
            <wp:docPr id="10"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8"/>
                    <a:srcRect/>
                    <a:stretch>
                      <a:fillRect/>
                    </a:stretch>
                  </pic:blipFill>
                  <pic:spPr>
                    <a:xfrm>
                      <a:off x="0" y="0"/>
                      <a:ext cx="5256000" cy="7434000"/>
                    </a:xfrm>
                    <a:prstGeom prst="rect">
                      <a:avLst/>
                    </a:prstGeom>
                    <a:ln/>
                  </pic:spPr>
                </pic:pic>
              </a:graphicData>
            </a:graphic>
          </wp:inline>
        </w:drawing>
      </w:r>
    </w:p>
    <w:p w14:paraId="2F89208B" w14:textId="77777777" w:rsidR="005A67C2" w:rsidRPr="001842E5" w:rsidRDefault="00111D65">
      <w:pPr>
        <w:spacing w:after="200" w:line="240" w:lineRule="auto"/>
        <w:jc w:val="both"/>
        <w:rPr>
          <w:rFonts w:eastAsia="Calibri"/>
          <w:sz w:val="16"/>
          <w:szCs w:val="16"/>
        </w:rPr>
      </w:pPr>
      <w:bookmarkStart w:id="18" w:name="_vx1227" w:colFirst="0" w:colLast="0"/>
      <w:bookmarkEnd w:id="18"/>
      <w:r w:rsidRPr="001842E5">
        <w:rPr>
          <w:rFonts w:eastAsia="Calibri"/>
          <w:sz w:val="16"/>
          <w:szCs w:val="16"/>
        </w:rPr>
        <w:t xml:space="preserve">Figura 16 - Elipses de correntes do EXP1 (para dois ciclos de maré durante maré de sizígia). Escala de velocidade (círculo maior) 0,8 m/s. </w:t>
      </w:r>
    </w:p>
    <w:p w14:paraId="3AB237C8" w14:textId="77777777" w:rsidR="005A67C2" w:rsidRPr="001842E5" w:rsidRDefault="005A67C2">
      <w:pPr>
        <w:spacing w:after="160" w:line="360" w:lineRule="auto"/>
        <w:jc w:val="both"/>
        <w:rPr>
          <w:sz w:val="20"/>
          <w:szCs w:val="20"/>
        </w:rPr>
      </w:pPr>
    </w:p>
    <w:p w14:paraId="6212D1D7" w14:textId="77777777" w:rsidR="005A67C2" w:rsidRPr="001842E5" w:rsidRDefault="00111D65">
      <w:pPr>
        <w:keepNext/>
        <w:spacing w:after="160" w:line="360" w:lineRule="auto"/>
        <w:jc w:val="both"/>
        <w:rPr>
          <w:rFonts w:eastAsia="Calibri"/>
          <w:sz w:val="20"/>
          <w:szCs w:val="20"/>
        </w:rPr>
      </w:pPr>
      <w:r w:rsidRPr="001842E5">
        <w:rPr>
          <w:rFonts w:eastAsia="Calibri"/>
          <w:noProof/>
          <w:sz w:val="20"/>
          <w:szCs w:val="20"/>
        </w:rPr>
        <w:lastRenderedPageBreak/>
        <w:drawing>
          <wp:inline distT="0" distB="0" distL="0" distR="0" wp14:anchorId="315A52A5" wp14:editId="71214D85">
            <wp:extent cx="5292000" cy="2532706"/>
            <wp:effectExtent l="0" t="0" r="0" b="0"/>
            <wp:docPr id="6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9"/>
                    <a:srcRect l="9348" t="4733" r="7925"/>
                    <a:stretch>
                      <a:fillRect/>
                    </a:stretch>
                  </pic:blipFill>
                  <pic:spPr>
                    <a:xfrm>
                      <a:off x="0" y="0"/>
                      <a:ext cx="5292000" cy="2532706"/>
                    </a:xfrm>
                    <a:prstGeom prst="rect">
                      <a:avLst/>
                    </a:prstGeom>
                    <a:ln/>
                  </pic:spPr>
                </pic:pic>
              </a:graphicData>
            </a:graphic>
          </wp:inline>
        </w:drawing>
      </w:r>
    </w:p>
    <w:p w14:paraId="07090B50" w14:textId="77777777" w:rsidR="005A67C2" w:rsidRPr="001842E5" w:rsidRDefault="00111D65">
      <w:pPr>
        <w:spacing w:after="200" w:line="240" w:lineRule="auto"/>
        <w:jc w:val="both"/>
        <w:rPr>
          <w:rFonts w:eastAsia="Calibri"/>
          <w:color w:val="000000"/>
          <w:sz w:val="16"/>
          <w:szCs w:val="16"/>
        </w:rPr>
      </w:pPr>
      <w:bookmarkStart w:id="19" w:name="_3fwokq0" w:colFirst="0" w:colLast="0"/>
      <w:bookmarkEnd w:id="19"/>
      <w:r w:rsidRPr="001842E5">
        <w:rPr>
          <w:rFonts w:eastAsia="Calibri"/>
          <w:color w:val="000000"/>
          <w:sz w:val="16"/>
          <w:szCs w:val="16"/>
        </w:rPr>
        <w:t>Figura 17 - Espectro de densidade de energia das séries de correntes do Fundeio F1 (H=44m), componentes u (superior) e v (inferior). Os dados são mostrados em superfície (~0,16H) e fundo (~0,95H), enquanto os resultados do EXP1 são 2DH (integrados na vertical). Período de análise: 14/12/2018-15/01/2019. Frequências em destaque: D (diurna), SD (</w:t>
      </w:r>
      <w:proofErr w:type="spellStart"/>
      <w:r w:rsidRPr="001842E5">
        <w:rPr>
          <w:rFonts w:eastAsia="Calibri"/>
          <w:color w:val="000000"/>
          <w:sz w:val="16"/>
          <w:szCs w:val="16"/>
        </w:rPr>
        <w:t>semidiurna</w:t>
      </w:r>
      <w:proofErr w:type="spellEnd"/>
      <w:r w:rsidRPr="001842E5">
        <w:rPr>
          <w:rFonts w:eastAsia="Calibri"/>
          <w:color w:val="000000"/>
          <w:sz w:val="16"/>
          <w:szCs w:val="16"/>
        </w:rPr>
        <w:t>), 3C (</w:t>
      </w:r>
      <w:proofErr w:type="spellStart"/>
      <w:r w:rsidRPr="001842E5">
        <w:rPr>
          <w:rFonts w:eastAsia="Calibri"/>
          <w:color w:val="000000"/>
          <w:sz w:val="16"/>
          <w:szCs w:val="16"/>
        </w:rPr>
        <w:t>terdiurna</w:t>
      </w:r>
      <w:proofErr w:type="spellEnd"/>
      <w:r w:rsidRPr="001842E5">
        <w:rPr>
          <w:rFonts w:eastAsia="Calibri"/>
          <w:color w:val="000000"/>
          <w:sz w:val="16"/>
          <w:szCs w:val="16"/>
        </w:rPr>
        <w:t>), 4C (</w:t>
      </w:r>
      <w:proofErr w:type="spellStart"/>
      <w:r w:rsidRPr="001842E5">
        <w:rPr>
          <w:rFonts w:eastAsia="Calibri"/>
          <w:color w:val="000000"/>
          <w:sz w:val="16"/>
          <w:szCs w:val="16"/>
        </w:rPr>
        <w:t>quartidiurna</w:t>
      </w:r>
      <w:proofErr w:type="spellEnd"/>
      <w:r w:rsidRPr="001842E5">
        <w:rPr>
          <w:rFonts w:eastAsia="Calibri"/>
          <w:color w:val="000000"/>
          <w:sz w:val="16"/>
          <w:szCs w:val="16"/>
        </w:rPr>
        <w:t>).</w:t>
      </w:r>
    </w:p>
    <w:p w14:paraId="0103A640" w14:textId="77777777" w:rsidR="005A67C2" w:rsidRPr="001842E5" w:rsidRDefault="005A67C2">
      <w:pPr>
        <w:spacing w:after="160" w:line="259" w:lineRule="auto"/>
        <w:rPr>
          <w:rFonts w:eastAsia="Calibri"/>
          <w:sz w:val="20"/>
          <w:szCs w:val="20"/>
        </w:rPr>
      </w:pPr>
    </w:p>
    <w:p w14:paraId="040DA2D8" w14:textId="77777777" w:rsidR="005A67C2" w:rsidRPr="001842E5" w:rsidRDefault="005A67C2">
      <w:pPr>
        <w:spacing w:after="160" w:line="259" w:lineRule="auto"/>
        <w:rPr>
          <w:rFonts w:eastAsia="Calibri"/>
          <w:sz w:val="20"/>
          <w:szCs w:val="20"/>
        </w:rPr>
      </w:pPr>
    </w:p>
    <w:p w14:paraId="1A2CF7C9" w14:textId="77777777" w:rsidR="005A67C2" w:rsidRPr="001842E5" w:rsidRDefault="00111D65">
      <w:pPr>
        <w:keepNext/>
        <w:spacing w:after="160" w:line="360" w:lineRule="auto"/>
        <w:jc w:val="both"/>
        <w:rPr>
          <w:rFonts w:eastAsia="Calibri"/>
          <w:sz w:val="20"/>
          <w:szCs w:val="20"/>
        </w:rPr>
      </w:pPr>
      <w:r w:rsidRPr="001842E5">
        <w:rPr>
          <w:rFonts w:eastAsia="Calibri"/>
          <w:noProof/>
          <w:sz w:val="20"/>
          <w:szCs w:val="20"/>
        </w:rPr>
        <w:drawing>
          <wp:inline distT="0" distB="0" distL="0" distR="0" wp14:anchorId="25A7CF65" wp14:editId="31CC14B5">
            <wp:extent cx="5292000" cy="2608941"/>
            <wp:effectExtent l="0" t="0" r="0" b="0"/>
            <wp:docPr id="6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50"/>
                    <a:srcRect l="9348" t="4733" r="8102"/>
                    <a:stretch>
                      <a:fillRect/>
                    </a:stretch>
                  </pic:blipFill>
                  <pic:spPr>
                    <a:xfrm>
                      <a:off x="0" y="0"/>
                      <a:ext cx="5292000" cy="2608941"/>
                    </a:xfrm>
                    <a:prstGeom prst="rect">
                      <a:avLst/>
                    </a:prstGeom>
                    <a:ln/>
                  </pic:spPr>
                </pic:pic>
              </a:graphicData>
            </a:graphic>
          </wp:inline>
        </w:drawing>
      </w:r>
    </w:p>
    <w:p w14:paraId="4A2AABA6" w14:textId="77777777" w:rsidR="005A67C2" w:rsidRPr="001842E5" w:rsidRDefault="00111D65">
      <w:pPr>
        <w:spacing w:after="200" w:line="240" w:lineRule="auto"/>
        <w:jc w:val="both"/>
        <w:rPr>
          <w:rFonts w:eastAsia="Calibri"/>
          <w:color w:val="000000"/>
          <w:sz w:val="16"/>
          <w:szCs w:val="16"/>
        </w:rPr>
      </w:pPr>
      <w:bookmarkStart w:id="20" w:name="_1v1yuxt" w:colFirst="0" w:colLast="0"/>
      <w:bookmarkEnd w:id="20"/>
      <w:r w:rsidRPr="001842E5">
        <w:rPr>
          <w:rFonts w:eastAsia="Calibri"/>
          <w:color w:val="000000"/>
          <w:sz w:val="16"/>
          <w:szCs w:val="16"/>
        </w:rPr>
        <w:t>Figura 18 - Espectro de densidade de energia das séries de correntes do Fundeio 4 (H=18m), componentes u (superior) e v (inferior). Os dados são mostrados em superfície (~0,16H) e fundo (~0,95H), enquanto que os resultados do EXP1 são 2DH (integrados na vertical). Período de análise: 14/12/2018-15/01/2019. Frequências em destaque: D (diurna), SD (</w:t>
      </w:r>
      <w:proofErr w:type="spellStart"/>
      <w:r w:rsidRPr="001842E5">
        <w:rPr>
          <w:rFonts w:eastAsia="Calibri"/>
          <w:color w:val="000000"/>
          <w:sz w:val="16"/>
          <w:szCs w:val="16"/>
        </w:rPr>
        <w:t>semidiurna</w:t>
      </w:r>
      <w:proofErr w:type="spellEnd"/>
      <w:r w:rsidRPr="001842E5">
        <w:rPr>
          <w:rFonts w:eastAsia="Calibri"/>
          <w:color w:val="000000"/>
          <w:sz w:val="16"/>
          <w:szCs w:val="16"/>
        </w:rPr>
        <w:t>), 3C (</w:t>
      </w:r>
      <w:proofErr w:type="spellStart"/>
      <w:r w:rsidRPr="001842E5">
        <w:rPr>
          <w:rFonts w:eastAsia="Calibri"/>
          <w:color w:val="000000"/>
          <w:sz w:val="16"/>
          <w:szCs w:val="16"/>
        </w:rPr>
        <w:t>terdiurna</w:t>
      </w:r>
      <w:proofErr w:type="spellEnd"/>
      <w:r w:rsidRPr="001842E5">
        <w:rPr>
          <w:rFonts w:eastAsia="Calibri"/>
          <w:color w:val="000000"/>
          <w:sz w:val="16"/>
          <w:szCs w:val="16"/>
        </w:rPr>
        <w:t>), 4C (</w:t>
      </w:r>
      <w:proofErr w:type="spellStart"/>
      <w:r w:rsidRPr="001842E5">
        <w:rPr>
          <w:rFonts w:eastAsia="Calibri"/>
          <w:color w:val="000000"/>
          <w:sz w:val="16"/>
          <w:szCs w:val="16"/>
        </w:rPr>
        <w:t>quartidiurna</w:t>
      </w:r>
      <w:proofErr w:type="spellEnd"/>
      <w:r w:rsidRPr="001842E5">
        <w:rPr>
          <w:rFonts w:eastAsia="Calibri"/>
          <w:color w:val="000000"/>
          <w:sz w:val="16"/>
          <w:szCs w:val="16"/>
        </w:rPr>
        <w:t>).</w:t>
      </w:r>
    </w:p>
    <w:p w14:paraId="6207E0C4" w14:textId="77777777" w:rsidR="005A67C2" w:rsidRPr="001842E5" w:rsidRDefault="005A67C2">
      <w:pPr>
        <w:spacing w:after="160" w:line="360" w:lineRule="auto"/>
        <w:jc w:val="both"/>
        <w:rPr>
          <w:sz w:val="20"/>
          <w:szCs w:val="20"/>
        </w:rPr>
      </w:pPr>
    </w:p>
    <w:p w14:paraId="6346ACF9" w14:textId="77777777" w:rsidR="005A67C2" w:rsidRPr="001842E5" w:rsidRDefault="00111D65">
      <w:pPr>
        <w:spacing w:line="360" w:lineRule="auto"/>
        <w:jc w:val="both"/>
        <w:rPr>
          <w:rFonts w:eastAsia="Calibri"/>
          <w:sz w:val="20"/>
          <w:szCs w:val="20"/>
        </w:rPr>
      </w:pPr>
      <w:r w:rsidRPr="001842E5">
        <w:rPr>
          <w:rFonts w:eastAsia="Calibri"/>
          <w:sz w:val="20"/>
          <w:szCs w:val="20"/>
        </w:rPr>
        <w:t xml:space="preserve">Finalmente, visando apresentar o efeito das correntes de maré no fundo é apresentado um mapa de distribuição de tensões na Figura 19. As zonas de maior tensão de fundo ocorrem nas duas áreas onde foi identificada a intensificação das correntes de maré, alimentando assim o aumento na amplitude da maré, na direção à costa (com ápice em torno da estação de Conceição da Barra), em torno de 50%. </w:t>
      </w:r>
    </w:p>
    <w:p w14:paraId="2966AA45" w14:textId="77777777" w:rsidR="005A67C2" w:rsidRPr="001842E5" w:rsidRDefault="00111D65">
      <w:pPr>
        <w:keepNext/>
        <w:spacing w:line="240" w:lineRule="auto"/>
        <w:jc w:val="center"/>
        <w:rPr>
          <w:rFonts w:eastAsia="Calibri"/>
          <w:sz w:val="20"/>
          <w:szCs w:val="20"/>
        </w:rPr>
      </w:pPr>
      <w:r w:rsidRPr="001842E5">
        <w:rPr>
          <w:rFonts w:eastAsia="Calibri"/>
          <w:noProof/>
          <w:sz w:val="20"/>
          <w:szCs w:val="20"/>
        </w:rPr>
        <w:lastRenderedPageBreak/>
        <w:drawing>
          <wp:inline distT="0" distB="0" distL="0" distR="0" wp14:anchorId="7D433460" wp14:editId="163D31CD">
            <wp:extent cx="3735535" cy="5281758"/>
            <wp:effectExtent l="0" t="0" r="0" b="0"/>
            <wp:docPr id="6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1"/>
                    <a:srcRect/>
                    <a:stretch>
                      <a:fillRect/>
                    </a:stretch>
                  </pic:blipFill>
                  <pic:spPr>
                    <a:xfrm>
                      <a:off x="0" y="0"/>
                      <a:ext cx="3735535" cy="5281758"/>
                    </a:xfrm>
                    <a:prstGeom prst="rect">
                      <a:avLst/>
                    </a:prstGeom>
                    <a:ln/>
                  </pic:spPr>
                </pic:pic>
              </a:graphicData>
            </a:graphic>
          </wp:inline>
        </w:drawing>
      </w:r>
    </w:p>
    <w:p w14:paraId="629EDC6D" w14:textId="77777777" w:rsidR="005A67C2" w:rsidRPr="001842E5" w:rsidRDefault="00111D65">
      <w:pPr>
        <w:spacing w:after="200" w:line="240" w:lineRule="auto"/>
        <w:jc w:val="both"/>
        <w:rPr>
          <w:rFonts w:eastAsia="Calibri"/>
          <w:sz w:val="16"/>
          <w:szCs w:val="16"/>
        </w:rPr>
      </w:pPr>
      <w:bookmarkStart w:id="21" w:name="_4f1mdlm" w:colFirst="0" w:colLast="0"/>
      <w:bookmarkEnd w:id="21"/>
      <w:r w:rsidRPr="001842E5">
        <w:rPr>
          <w:rFonts w:eastAsia="Calibri"/>
          <w:sz w:val="16"/>
          <w:szCs w:val="16"/>
        </w:rPr>
        <w:t xml:space="preserve">Figura 19 - Mapa da tensão de cisalhamento média de fundo devido à maré (EXP1). Escala em Pa. </w:t>
      </w:r>
    </w:p>
    <w:p w14:paraId="037B26C1" w14:textId="77777777" w:rsidR="005A67C2" w:rsidRPr="001842E5" w:rsidRDefault="005A67C2">
      <w:pPr>
        <w:spacing w:after="160" w:line="360" w:lineRule="auto"/>
        <w:jc w:val="both"/>
        <w:rPr>
          <w:b/>
          <w:sz w:val="20"/>
          <w:szCs w:val="20"/>
          <w:u w:val="single"/>
        </w:rPr>
      </w:pPr>
    </w:p>
    <w:p w14:paraId="268A75D5"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Simulação de ondas</w:t>
      </w:r>
    </w:p>
    <w:p w14:paraId="28D73D4E"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A fim de realizar uma análise preliminar do impacto das ondas na dinâmica da região, definiu-se 2 cenários para as simulações de ondas, um representativo de primavera/verão (EXP2) e um de outono/inverno (EXP3). A Figura 21 mostra a evolução de altura significativa (Hs) ao longo do domínio para o cenário de inverno (EXP3). </w:t>
      </w:r>
    </w:p>
    <w:p w14:paraId="64579367" w14:textId="77777777" w:rsidR="005A67C2" w:rsidRPr="001842E5" w:rsidRDefault="00111D65">
      <w:pPr>
        <w:spacing w:after="160" w:line="360" w:lineRule="auto"/>
        <w:jc w:val="both"/>
        <w:rPr>
          <w:rFonts w:eastAsia="Calibri"/>
          <w:sz w:val="20"/>
          <w:szCs w:val="20"/>
        </w:rPr>
      </w:pPr>
      <w:r w:rsidRPr="001842E5">
        <w:rPr>
          <w:rFonts w:eastAsia="Calibri"/>
          <w:sz w:val="20"/>
          <w:szCs w:val="20"/>
        </w:rPr>
        <w:t>Os cenários de ondas foram definidos baseados nas análises apresentadas no Relatório Anual (RRDM, 2019b) e confirmados com as análises dos dados complementares dos fundeios da REDE, de outubro de 2019 a fevereiro de 2020. O mencionado relatório (RRDM, 2019b) na seção 2.3.6 faz uma detalhada análise dos dados de onda assim como um resumo no quadro 1 da página 105.</w:t>
      </w:r>
    </w:p>
    <w:p w14:paraId="0EBECDDB" w14:textId="77777777" w:rsidR="005A67C2" w:rsidRPr="001842E5" w:rsidRDefault="00111D65">
      <w:pPr>
        <w:spacing w:after="160" w:line="360" w:lineRule="auto"/>
        <w:jc w:val="both"/>
        <w:rPr>
          <w:rFonts w:eastAsia="Calibri"/>
          <w:sz w:val="20"/>
          <w:szCs w:val="20"/>
        </w:rPr>
      </w:pPr>
      <w:r w:rsidRPr="001842E5">
        <w:rPr>
          <w:rFonts w:eastAsia="Calibri"/>
          <w:sz w:val="20"/>
          <w:szCs w:val="20"/>
        </w:rPr>
        <w:lastRenderedPageBreak/>
        <w:t xml:space="preserve">Na Figura 20 é mostrada a frequência de ocorrência de alturas significativas de onda, nos quatro fundeios, para as duas estações do ano. Destaca-se a estação F2 que registra ondas de menor altura tanto no verão como no inverno, quando comparada às outras, e a mudança na direção das ondas na estação F4. </w:t>
      </w:r>
    </w:p>
    <w:p w14:paraId="48EC1291" w14:textId="77777777" w:rsidR="005A67C2" w:rsidRPr="001842E5" w:rsidRDefault="005A67C2">
      <w:pPr>
        <w:spacing w:after="160" w:line="360" w:lineRule="auto"/>
        <w:jc w:val="both"/>
        <w:rPr>
          <w:rFonts w:eastAsia="Calibri"/>
          <w:sz w:val="20"/>
          <w:szCs w:val="20"/>
        </w:rPr>
      </w:pPr>
    </w:p>
    <w:tbl>
      <w:tblPr>
        <w:tblStyle w:val="a8"/>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4680"/>
      </w:tblGrid>
      <w:tr w:rsidR="005A67C2" w:rsidRPr="001842E5" w14:paraId="76591155"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3910D82"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a</w:t>
            </w:r>
            <w:proofErr w:type="gramEnd"/>
            <w:r w:rsidRPr="001842E5">
              <w:rPr>
                <w:rFonts w:eastAsia="Calibri"/>
                <w:sz w:val="20"/>
                <w:szCs w:val="20"/>
              </w:rPr>
              <w:t>)</w:t>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EBFFCFC"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e</w:t>
            </w:r>
            <w:proofErr w:type="gramEnd"/>
            <w:r w:rsidRPr="001842E5">
              <w:rPr>
                <w:rFonts w:eastAsia="Calibri"/>
                <w:sz w:val="20"/>
                <w:szCs w:val="20"/>
              </w:rPr>
              <w:t>)</w:t>
            </w:r>
          </w:p>
        </w:tc>
      </w:tr>
      <w:tr w:rsidR="005A67C2" w:rsidRPr="001842E5" w14:paraId="6C2BB150"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51FAD626"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44AC40BE" wp14:editId="1F3C8680">
                  <wp:extent cx="2838450" cy="2133600"/>
                  <wp:effectExtent l="0" t="0" r="0" b="0"/>
                  <wp:docPr id="67"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52"/>
                          <a:srcRect/>
                          <a:stretch>
                            <a:fillRect/>
                          </a:stretch>
                        </pic:blipFill>
                        <pic:spPr>
                          <a:xfrm>
                            <a:off x="0" y="0"/>
                            <a:ext cx="2838450" cy="2133600"/>
                          </a:xfrm>
                          <a:prstGeom prst="rect">
                            <a:avLst/>
                          </a:prstGeom>
                          <a:ln/>
                        </pic:spPr>
                      </pic:pic>
                    </a:graphicData>
                  </a:graphic>
                </wp:inline>
              </w:drawing>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EF65BC7"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7000AF4B" wp14:editId="6551C56F">
                  <wp:extent cx="2838450" cy="2133600"/>
                  <wp:effectExtent l="0" t="0" r="0" b="0"/>
                  <wp:docPr id="68"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53"/>
                          <a:srcRect/>
                          <a:stretch>
                            <a:fillRect/>
                          </a:stretch>
                        </pic:blipFill>
                        <pic:spPr>
                          <a:xfrm>
                            <a:off x="0" y="0"/>
                            <a:ext cx="2838450" cy="2133600"/>
                          </a:xfrm>
                          <a:prstGeom prst="rect">
                            <a:avLst/>
                          </a:prstGeom>
                          <a:ln/>
                        </pic:spPr>
                      </pic:pic>
                    </a:graphicData>
                  </a:graphic>
                </wp:inline>
              </w:drawing>
            </w:r>
          </w:p>
        </w:tc>
      </w:tr>
      <w:tr w:rsidR="005A67C2" w:rsidRPr="001842E5" w14:paraId="42364893"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33E49F7"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b</w:t>
            </w:r>
            <w:proofErr w:type="gramEnd"/>
            <w:r w:rsidRPr="001842E5">
              <w:rPr>
                <w:rFonts w:eastAsia="Calibri"/>
                <w:sz w:val="20"/>
                <w:szCs w:val="20"/>
              </w:rPr>
              <w:t>)</w:t>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7A864F7"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f</w:t>
            </w:r>
            <w:proofErr w:type="gramEnd"/>
            <w:r w:rsidRPr="001842E5">
              <w:rPr>
                <w:rFonts w:eastAsia="Calibri"/>
                <w:sz w:val="20"/>
                <w:szCs w:val="20"/>
              </w:rPr>
              <w:t>)</w:t>
            </w:r>
          </w:p>
        </w:tc>
      </w:tr>
      <w:tr w:rsidR="005A67C2" w:rsidRPr="001842E5" w14:paraId="1FD071B4"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78AF802"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0D101077" wp14:editId="3C54503D">
                  <wp:extent cx="2838450" cy="2133600"/>
                  <wp:effectExtent l="0" t="0" r="0" b="0"/>
                  <wp:docPr id="69"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54"/>
                          <a:srcRect/>
                          <a:stretch>
                            <a:fillRect/>
                          </a:stretch>
                        </pic:blipFill>
                        <pic:spPr>
                          <a:xfrm>
                            <a:off x="0" y="0"/>
                            <a:ext cx="2838450" cy="2133600"/>
                          </a:xfrm>
                          <a:prstGeom prst="rect">
                            <a:avLst/>
                          </a:prstGeom>
                          <a:ln/>
                        </pic:spPr>
                      </pic:pic>
                    </a:graphicData>
                  </a:graphic>
                </wp:inline>
              </w:drawing>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9593EF0"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0997180B" wp14:editId="04821659">
                  <wp:extent cx="2838450" cy="2133600"/>
                  <wp:effectExtent l="0" t="0" r="0" b="0"/>
                  <wp:docPr id="70"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55"/>
                          <a:srcRect/>
                          <a:stretch>
                            <a:fillRect/>
                          </a:stretch>
                        </pic:blipFill>
                        <pic:spPr>
                          <a:xfrm>
                            <a:off x="0" y="0"/>
                            <a:ext cx="2838450" cy="2133600"/>
                          </a:xfrm>
                          <a:prstGeom prst="rect">
                            <a:avLst/>
                          </a:prstGeom>
                          <a:ln/>
                        </pic:spPr>
                      </pic:pic>
                    </a:graphicData>
                  </a:graphic>
                </wp:inline>
              </w:drawing>
            </w:r>
          </w:p>
        </w:tc>
      </w:tr>
      <w:tr w:rsidR="005A67C2" w:rsidRPr="001842E5" w14:paraId="5E20EEEC"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1AA6CB2D"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sz w:val="20"/>
                <w:szCs w:val="20"/>
              </w:rPr>
              <w:t>c)</w:t>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BCD4D73"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g</w:t>
            </w:r>
            <w:proofErr w:type="gramEnd"/>
            <w:r w:rsidRPr="001842E5">
              <w:rPr>
                <w:rFonts w:eastAsia="Calibri"/>
                <w:sz w:val="20"/>
                <w:szCs w:val="20"/>
              </w:rPr>
              <w:t>)</w:t>
            </w:r>
          </w:p>
        </w:tc>
      </w:tr>
      <w:tr w:rsidR="005A67C2" w:rsidRPr="001842E5" w14:paraId="015F6EEC"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07AABC7"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lastRenderedPageBreak/>
              <w:drawing>
                <wp:inline distT="114300" distB="114300" distL="114300" distR="114300" wp14:anchorId="0D9FF83A" wp14:editId="4D027CC5">
                  <wp:extent cx="2838450" cy="2133600"/>
                  <wp:effectExtent l="0" t="0" r="0" b="0"/>
                  <wp:docPr id="71"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56"/>
                          <a:srcRect/>
                          <a:stretch>
                            <a:fillRect/>
                          </a:stretch>
                        </pic:blipFill>
                        <pic:spPr>
                          <a:xfrm>
                            <a:off x="0" y="0"/>
                            <a:ext cx="2838450" cy="2133600"/>
                          </a:xfrm>
                          <a:prstGeom prst="rect">
                            <a:avLst/>
                          </a:prstGeom>
                          <a:ln/>
                        </pic:spPr>
                      </pic:pic>
                    </a:graphicData>
                  </a:graphic>
                </wp:inline>
              </w:drawing>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D1CB52D"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73797824" wp14:editId="1602F078">
                  <wp:extent cx="2838450" cy="2133600"/>
                  <wp:effectExtent l="0" t="0" r="0" b="0"/>
                  <wp:docPr id="72"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57"/>
                          <a:srcRect/>
                          <a:stretch>
                            <a:fillRect/>
                          </a:stretch>
                        </pic:blipFill>
                        <pic:spPr>
                          <a:xfrm>
                            <a:off x="0" y="0"/>
                            <a:ext cx="2838450" cy="2133600"/>
                          </a:xfrm>
                          <a:prstGeom prst="rect">
                            <a:avLst/>
                          </a:prstGeom>
                          <a:ln/>
                        </pic:spPr>
                      </pic:pic>
                    </a:graphicData>
                  </a:graphic>
                </wp:inline>
              </w:drawing>
            </w:r>
          </w:p>
        </w:tc>
      </w:tr>
      <w:tr w:rsidR="005A67C2" w:rsidRPr="001842E5" w14:paraId="4800C9B2"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52EF2AE"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sz w:val="20"/>
                <w:szCs w:val="20"/>
              </w:rPr>
              <w:t>d)</w:t>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520D7BA"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proofErr w:type="gramStart"/>
            <w:r w:rsidRPr="001842E5">
              <w:rPr>
                <w:rFonts w:eastAsia="Calibri"/>
                <w:sz w:val="20"/>
                <w:szCs w:val="20"/>
              </w:rPr>
              <w:t>h</w:t>
            </w:r>
            <w:proofErr w:type="gramEnd"/>
            <w:r w:rsidRPr="001842E5">
              <w:rPr>
                <w:rFonts w:eastAsia="Calibri"/>
                <w:sz w:val="20"/>
                <w:szCs w:val="20"/>
              </w:rPr>
              <w:t>)</w:t>
            </w:r>
          </w:p>
        </w:tc>
      </w:tr>
      <w:tr w:rsidR="005A67C2" w:rsidRPr="001842E5" w14:paraId="243FA9A8" w14:textId="77777777">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146844F"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09CFFAF2" wp14:editId="0ADAD71B">
                  <wp:extent cx="2838450" cy="2133600"/>
                  <wp:effectExtent l="0" t="0" r="0" b="0"/>
                  <wp:docPr id="73"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58"/>
                          <a:srcRect/>
                          <a:stretch>
                            <a:fillRect/>
                          </a:stretch>
                        </pic:blipFill>
                        <pic:spPr>
                          <a:xfrm>
                            <a:off x="0" y="0"/>
                            <a:ext cx="2838450" cy="2133600"/>
                          </a:xfrm>
                          <a:prstGeom prst="rect">
                            <a:avLst/>
                          </a:prstGeom>
                          <a:ln/>
                        </pic:spPr>
                      </pic:pic>
                    </a:graphicData>
                  </a:graphic>
                </wp:inline>
              </w:drawing>
            </w:r>
          </w:p>
        </w:tc>
        <w:tc>
          <w:tcPr>
            <w:tcW w:w="468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94EB1F3" w14:textId="77777777" w:rsidR="005A67C2" w:rsidRPr="001842E5" w:rsidRDefault="00111D65">
            <w:pPr>
              <w:widowControl w:val="0"/>
              <w:pBdr>
                <w:top w:val="nil"/>
                <w:left w:val="nil"/>
                <w:bottom w:val="nil"/>
                <w:right w:val="nil"/>
                <w:between w:val="nil"/>
              </w:pBdr>
              <w:spacing w:line="240" w:lineRule="auto"/>
              <w:rPr>
                <w:rFonts w:eastAsia="Calibri"/>
                <w:sz w:val="20"/>
                <w:szCs w:val="20"/>
              </w:rPr>
            </w:pPr>
            <w:r w:rsidRPr="001842E5">
              <w:rPr>
                <w:rFonts w:eastAsia="Calibri"/>
                <w:noProof/>
                <w:sz w:val="20"/>
                <w:szCs w:val="20"/>
              </w:rPr>
              <w:drawing>
                <wp:inline distT="114300" distB="114300" distL="114300" distR="114300" wp14:anchorId="087ADB56" wp14:editId="6C3D3261">
                  <wp:extent cx="2838450" cy="2133600"/>
                  <wp:effectExtent l="0" t="0" r="0" b="0"/>
                  <wp:docPr id="74" name="image65.png"/>
                  <wp:cNvGraphicFramePr/>
                  <a:graphic xmlns:a="http://schemas.openxmlformats.org/drawingml/2006/main">
                    <a:graphicData uri="http://schemas.openxmlformats.org/drawingml/2006/picture">
                      <pic:pic xmlns:pic="http://schemas.openxmlformats.org/drawingml/2006/picture">
                        <pic:nvPicPr>
                          <pic:cNvPr id="0" name="image65.png"/>
                          <pic:cNvPicPr preferRelativeResize="0"/>
                        </pic:nvPicPr>
                        <pic:blipFill>
                          <a:blip r:embed="rId53"/>
                          <a:srcRect/>
                          <a:stretch>
                            <a:fillRect/>
                          </a:stretch>
                        </pic:blipFill>
                        <pic:spPr>
                          <a:xfrm>
                            <a:off x="0" y="0"/>
                            <a:ext cx="2838450" cy="2133600"/>
                          </a:xfrm>
                          <a:prstGeom prst="rect">
                            <a:avLst/>
                          </a:prstGeom>
                          <a:ln/>
                        </pic:spPr>
                      </pic:pic>
                    </a:graphicData>
                  </a:graphic>
                </wp:inline>
              </w:drawing>
            </w:r>
          </w:p>
          <w:p w14:paraId="0B0D9CA9" w14:textId="77777777" w:rsidR="005A67C2" w:rsidRPr="001842E5" w:rsidRDefault="005A67C2">
            <w:pPr>
              <w:widowControl w:val="0"/>
              <w:pBdr>
                <w:top w:val="nil"/>
                <w:left w:val="nil"/>
                <w:bottom w:val="nil"/>
                <w:right w:val="nil"/>
                <w:between w:val="nil"/>
              </w:pBdr>
              <w:spacing w:line="240" w:lineRule="auto"/>
              <w:rPr>
                <w:rFonts w:eastAsia="Calibri"/>
                <w:sz w:val="20"/>
                <w:szCs w:val="20"/>
              </w:rPr>
            </w:pPr>
          </w:p>
        </w:tc>
      </w:tr>
    </w:tbl>
    <w:p w14:paraId="395C5697" w14:textId="77777777" w:rsidR="005A67C2" w:rsidRPr="001842E5" w:rsidRDefault="00111D65">
      <w:pPr>
        <w:rPr>
          <w:sz w:val="16"/>
          <w:szCs w:val="16"/>
        </w:rPr>
      </w:pPr>
      <w:r w:rsidRPr="001842E5">
        <w:rPr>
          <w:sz w:val="16"/>
          <w:szCs w:val="16"/>
        </w:rPr>
        <w:t xml:space="preserve">Figura 20 - Distribuição de alturas significativas de ondas (Hs) em relação às direções de pico em F1, F2, F3 e F4 para o </w:t>
      </w:r>
      <w:proofErr w:type="gramStart"/>
      <w:r w:rsidRPr="001842E5">
        <w:rPr>
          <w:sz w:val="16"/>
          <w:szCs w:val="16"/>
        </w:rPr>
        <w:t>verão  (</w:t>
      </w:r>
      <w:proofErr w:type="gramEnd"/>
      <w:r w:rsidRPr="001842E5">
        <w:rPr>
          <w:sz w:val="16"/>
          <w:szCs w:val="16"/>
        </w:rPr>
        <w:t>a, b, c, d) e para o inverno (e, f, g, h). As cores representam as faixas de variação de valores de Hs (m).</w:t>
      </w:r>
    </w:p>
    <w:p w14:paraId="2672C06A" w14:textId="77777777" w:rsidR="005A67C2" w:rsidRPr="001842E5" w:rsidRDefault="00111D65">
      <w:pPr>
        <w:spacing w:after="160" w:line="360" w:lineRule="auto"/>
        <w:jc w:val="center"/>
        <w:rPr>
          <w:rFonts w:eastAsia="Calibri"/>
          <w:sz w:val="20"/>
          <w:szCs w:val="20"/>
        </w:rPr>
      </w:pPr>
      <w:r w:rsidRPr="001842E5">
        <w:rPr>
          <w:rFonts w:eastAsia="Calibri"/>
          <w:noProof/>
          <w:sz w:val="20"/>
          <w:szCs w:val="20"/>
        </w:rPr>
        <w:lastRenderedPageBreak/>
        <w:drawing>
          <wp:inline distT="0" distB="0" distL="0" distR="0" wp14:anchorId="02C29FAA" wp14:editId="7F73E9F0">
            <wp:extent cx="3921593" cy="5544830"/>
            <wp:effectExtent l="0" t="0" r="0" b="0"/>
            <wp:docPr id="75"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59"/>
                    <a:srcRect/>
                    <a:stretch>
                      <a:fillRect/>
                    </a:stretch>
                  </pic:blipFill>
                  <pic:spPr>
                    <a:xfrm>
                      <a:off x="0" y="0"/>
                      <a:ext cx="3921593" cy="5544830"/>
                    </a:xfrm>
                    <a:prstGeom prst="rect">
                      <a:avLst/>
                    </a:prstGeom>
                    <a:ln/>
                  </pic:spPr>
                </pic:pic>
              </a:graphicData>
            </a:graphic>
          </wp:inline>
        </w:drawing>
      </w:r>
    </w:p>
    <w:p w14:paraId="1B4C6905" w14:textId="77777777" w:rsidR="005A67C2" w:rsidRPr="001842E5" w:rsidRDefault="00111D65">
      <w:pPr>
        <w:spacing w:after="200" w:line="240" w:lineRule="auto"/>
        <w:rPr>
          <w:rFonts w:eastAsia="Calibri"/>
          <w:sz w:val="16"/>
          <w:szCs w:val="16"/>
        </w:rPr>
      </w:pPr>
      <w:r w:rsidRPr="001842E5">
        <w:rPr>
          <w:rFonts w:eastAsia="Calibri"/>
          <w:sz w:val="16"/>
          <w:szCs w:val="16"/>
        </w:rPr>
        <w:t xml:space="preserve">Figura 21 - Mapa de altura significativa de ondas para o cenário de outono/inverno (EXP3) </w:t>
      </w:r>
    </w:p>
    <w:p w14:paraId="5D65955E" w14:textId="77777777" w:rsidR="005A67C2" w:rsidRPr="001842E5" w:rsidRDefault="005A67C2">
      <w:pPr>
        <w:spacing w:after="160" w:line="360" w:lineRule="auto"/>
        <w:jc w:val="both"/>
        <w:rPr>
          <w:rFonts w:eastAsia="Calibri"/>
          <w:sz w:val="20"/>
          <w:szCs w:val="20"/>
        </w:rPr>
      </w:pPr>
    </w:p>
    <w:p w14:paraId="1D202BF7" w14:textId="77777777" w:rsidR="005A67C2" w:rsidRPr="001842E5" w:rsidRDefault="00111D65">
      <w:pPr>
        <w:spacing w:after="160" w:line="360" w:lineRule="auto"/>
        <w:jc w:val="both"/>
        <w:rPr>
          <w:rFonts w:eastAsia="Calibri"/>
          <w:sz w:val="20"/>
          <w:szCs w:val="20"/>
        </w:rPr>
      </w:pPr>
      <w:r w:rsidRPr="001842E5">
        <w:rPr>
          <w:rFonts w:eastAsia="Calibri"/>
          <w:sz w:val="20"/>
          <w:szCs w:val="20"/>
        </w:rPr>
        <w:t xml:space="preserve">As diferenças observadas nas ondas nos fundeios podem ser explicadas pelas posições relativas de profundidade sobre a plataforma (sendo o fundeio F1 o mais profundo), e pela posição dos fundeios em relação às feições costeiras, em particular ao delta do rio Doce. A Tabela 3 mostra a relação de altura significativa da onda, com a onda incidente, para os locais dos quatro fundeios para os cenários simulados. Nessa simulação preliminar, é colocado em evidência o local mais abrigado às ondas em geral do fundeio F2, e do quadrante S-SE do fundeio F4, mostrado nos dados coletados (Figura 20). </w:t>
      </w:r>
    </w:p>
    <w:p w14:paraId="76435D06" w14:textId="77777777" w:rsidR="005A67C2" w:rsidRPr="001842E5" w:rsidRDefault="005A67C2">
      <w:pPr>
        <w:spacing w:after="160" w:line="360" w:lineRule="auto"/>
        <w:jc w:val="both"/>
        <w:rPr>
          <w:sz w:val="20"/>
          <w:szCs w:val="20"/>
          <w:highlight w:val="yellow"/>
        </w:rPr>
      </w:pPr>
    </w:p>
    <w:p w14:paraId="11549529" w14:textId="77777777" w:rsidR="005A67C2" w:rsidRPr="001842E5" w:rsidRDefault="00111D65">
      <w:pPr>
        <w:keepNext/>
        <w:spacing w:after="200" w:line="240" w:lineRule="auto"/>
        <w:rPr>
          <w:rFonts w:eastAsia="Calibri"/>
          <w:sz w:val="16"/>
          <w:szCs w:val="16"/>
        </w:rPr>
      </w:pPr>
      <w:bookmarkStart w:id="22" w:name="_19c6y18" w:colFirst="0" w:colLast="0"/>
      <w:bookmarkStart w:id="23" w:name="_GoBack"/>
      <w:bookmarkEnd w:id="22"/>
      <w:r w:rsidRPr="001842E5">
        <w:rPr>
          <w:rFonts w:eastAsia="Calibri"/>
          <w:sz w:val="16"/>
          <w:szCs w:val="16"/>
        </w:rPr>
        <w:lastRenderedPageBreak/>
        <w:t>Tabela 3. Relação de altura significativa com a onda incidente, para os cenários modelados de verão e inverno.</w:t>
      </w:r>
    </w:p>
    <w:bookmarkEnd w:id="23"/>
    <w:tbl>
      <w:tblPr>
        <w:tblStyle w:val="a9"/>
        <w:tblW w:w="5228" w:type="dxa"/>
        <w:jc w:val="center"/>
        <w:tblInd w:w="0" w:type="dxa"/>
        <w:tblLayout w:type="fixed"/>
        <w:tblLook w:val="0400" w:firstRow="0" w:lastRow="0" w:firstColumn="0" w:lastColumn="0" w:noHBand="0" w:noVBand="1"/>
      </w:tblPr>
      <w:tblGrid>
        <w:gridCol w:w="1041"/>
        <w:gridCol w:w="1852"/>
        <w:gridCol w:w="2335"/>
      </w:tblGrid>
      <w:tr w:rsidR="005A67C2" w:rsidRPr="001842E5" w14:paraId="19ADC8D6"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74EB019C" w14:textId="77777777" w:rsidR="005A67C2" w:rsidRPr="001842E5" w:rsidRDefault="005A67C2">
            <w:pPr>
              <w:keepNext/>
              <w:spacing w:after="200" w:line="240" w:lineRule="auto"/>
              <w:jc w:val="center"/>
              <w:rPr>
                <w:rFonts w:eastAsia="Calibri"/>
                <w:sz w:val="20"/>
                <w:szCs w:val="20"/>
              </w:rPr>
            </w:pP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76A9B4F4"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Primavera/Verão</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678FFB6F"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Outono/Inverno</w:t>
            </w:r>
          </w:p>
        </w:tc>
      </w:tr>
      <w:tr w:rsidR="005A67C2" w:rsidRPr="001842E5" w14:paraId="2208181C"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3AFE88B8"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Estação</w:t>
            </w: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51CFBF8D"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 Hs onda incidente</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29F473B8"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 Hs onda incidente</w:t>
            </w:r>
          </w:p>
        </w:tc>
      </w:tr>
      <w:tr w:rsidR="005A67C2" w:rsidRPr="001842E5" w14:paraId="63FC51C7"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2B91C1D7"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F1</w:t>
            </w: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11C61C84"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94</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7840AB66"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94</w:t>
            </w:r>
          </w:p>
        </w:tc>
      </w:tr>
      <w:tr w:rsidR="005A67C2" w:rsidRPr="001842E5" w14:paraId="6767E815"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61DA2485"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F2</w:t>
            </w: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08B7EB5F"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75</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12CD41F4"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88</w:t>
            </w:r>
          </w:p>
        </w:tc>
      </w:tr>
      <w:tr w:rsidR="005A67C2" w:rsidRPr="001842E5" w14:paraId="42E46782"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183F618C"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F3</w:t>
            </w: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528DEB42"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83</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2987340C"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89</w:t>
            </w:r>
          </w:p>
        </w:tc>
      </w:tr>
      <w:tr w:rsidR="005A67C2" w:rsidRPr="001842E5" w14:paraId="5B7E237D" w14:textId="77777777">
        <w:trPr>
          <w:jc w:val="center"/>
        </w:trPr>
        <w:tc>
          <w:tcPr>
            <w:tcW w:w="1041"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4F63B414"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F4</w:t>
            </w:r>
          </w:p>
        </w:tc>
        <w:tc>
          <w:tcPr>
            <w:tcW w:w="1852"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3F00328A"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79</w:t>
            </w:r>
          </w:p>
        </w:tc>
        <w:tc>
          <w:tcPr>
            <w:tcW w:w="2335" w:type="dxa"/>
            <w:tcBorders>
              <w:top w:val="single" w:sz="8" w:space="0" w:color="000000"/>
              <w:left w:val="single" w:sz="8" w:space="0" w:color="000000"/>
              <w:bottom w:val="single" w:sz="8" w:space="0" w:color="000000"/>
              <w:right w:val="single" w:sz="8" w:space="0" w:color="000000"/>
            </w:tcBorders>
            <w:shd w:val="clear" w:color="auto" w:fill="FFFFFF"/>
            <w:tcMar>
              <w:top w:w="100" w:type="dxa"/>
              <w:left w:w="100" w:type="dxa"/>
              <w:bottom w:w="100" w:type="dxa"/>
              <w:right w:w="100" w:type="dxa"/>
            </w:tcMar>
          </w:tcPr>
          <w:p w14:paraId="059FB8B8" w14:textId="77777777" w:rsidR="005A67C2" w:rsidRPr="001842E5" w:rsidRDefault="00111D65">
            <w:pPr>
              <w:keepNext/>
              <w:spacing w:after="200" w:line="240" w:lineRule="auto"/>
              <w:jc w:val="center"/>
              <w:rPr>
                <w:rFonts w:eastAsia="Calibri"/>
                <w:sz w:val="20"/>
                <w:szCs w:val="20"/>
              </w:rPr>
            </w:pPr>
            <w:r w:rsidRPr="001842E5">
              <w:rPr>
                <w:rFonts w:eastAsia="Calibri"/>
                <w:sz w:val="20"/>
                <w:szCs w:val="20"/>
              </w:rPr>
              <w:t>81</w:t>
            </w:r>
          </w:p>
        </w:tc>
      </w:tr>
    </w:tbl>
    <w:p w14:paraId="1124588A" w14:textId="77777777" w:rsidR="005A67C2" w:rsidRPr="001842E5" w:rsidRDefault="005A67C2">
      <w:pPr>
        <w:keepNext/>
        <w:spacing w:after="200" w:line="240" w:lineRule="auto"/>
        <w:rPr>
          <w:rFonts w:eastAsia="Calibri"/>
          <w:sz w:val="20"/>
          <w:szCs w:val="20"/>
        </w:rPr>
      </w:pPr>
    </w:p>
    <w:p w14:paraId="3A656FB7" w14:textId="77777777" w:rsidR="005A67C2" w:rsidRPr="001842E5" w:rsidRDefault="00111D65">
      <w:pPr>
        <w:pBdr>
          <w:top w:val="nil"/>
          <w:left w:val="nil"/>
          <w:bottom w:val="nil"/>
          <w:right w:val="nil"/>
          <w:between w:val="nil"/>
        </w:pBdr>
        <w:spacing w:after="160" w:line="360" w:lineRule="auto"/>
        <w:jc w:val="both"/>
        <w:rPr>
          <w:rFonts w:eastAsia="Calibri"/>
          <w:b/>
          <w:color w:val="000000"/>
          <w:sz w:val="20"/>
          <w:szCs w:val="20"/>
        </w:rPr>
      </w:pPr>
      <w:r w:rsidRPr="001842E5">
        <w:rPr>
          <w:rFonts w:eastAsia="Calibri"/>
          <w:b/>
          <w:color w:val="000000"/>
          <w:sz w:val="20"/>
          <w:szCs w:val="20"/>
        </w:rPr>
        <w:t>Discussão</w:t>
      </w:r>
    </w:p>
    <w:p w14:paraId="607B8131" w14:textId="77777777" w:rsidR="005A67C2" w:rsidRPr="001842E5" w:rsidRDefault="00111D65">
      <w:pPr>
        <w:spacing w:after="160" w:line="360" w:lineRule="auto"/>
        <w:jc w:val="both"/>
        <w:rPr>
          <w:rFonts w:eastAsia="Calibri"/>
          <w:sz w:val="20"/>
          <w:szCs w:val="20"/>
        </w:rPr>
      </w:pPr>
      <w:r w:rsidRPr="001842E5">
        <w:rPr>
          <w:rFonts w:eastAsia="Calibri"/>
          <w:sz w:val="20"/>
          <w:szCs w:val="20"/>
        </w:rPr>
        <w:t>Assim, algumas evidências podem ser levantadas para serem investigadas visando a modelagem do transporte de sedimentos na região:</w:t>
      </w:r>
    </w:p>
    <w:p w14:paraId="7D181A1A" w14:textId="77777777" w:rsidR="005A67C2" w:rsidRPr="001842E5" w:rsidRDefault="00111D65">
      <w:pPr>
        <w:numPr>
          <w:ilvl w:val="0"/>
          <w:numId w:val="1"/>
        </w:numPr>
        <w:pBdr>
          <w:top w:val="nil"/>
          <w:left w:val="nil"/>
          <w:bottom w:val="nil"/>
          <w:right w:val="nil"/>
          <w:between w:val="nil"/>
        </w:pBdr>
        <w:spacing w:after="160" w:line="360" w:lineRule="auto"/>
        <w:jc w:val="both"/>
        <w:rPr>
          <w:color w:val="000000"/>
          <w:sz w:val="20"/>
          <w:szCs w:val="20"/>
        </w:rPr>
      </w:pPr>
      <w:r w:rsidRPr="001842E5">
        <w:rPr>
          <w:rFonts w:eastAsia="Calibri"/>
          <w:color w:val="000000"/>
          <w:sz w:val="20"/>
          <w:szCs w:val="20"/>
        </w:rPr>
        <w:t xml:space="preserve">Na região ao sul da foz do Rio Doce, região de </w:t>
      </w:r>
      <w:proofErr w:type="spellStart"/>
      <w:r w:rsidRPr="001842E5">
        <w:rPr>
          <w:rFonts w:eastAsia="Calibri"/>
          <w:color w:val="000000"/>
          <w:sz w:val="20"/>
          <w:szCs w:val="20"/>
        </w:rPr>
        <w:t>micromaré</w:t>
      </w:r>
      <w:proofErr w:type="spellEnd"/>
      <w:r w:rsidRPr="001842E5">
        <w:rPr>
          <w:rFonts w:eastAsia="Calibri"/>
          <w:color w:val="000000"/>
          <w:sz w:val="20"/>
          <w:szCs w:val="20"/>
        </w:rPr>
        <w:t>, foi observada pouca influência das marés nas correntes;</w:t>
      </w:r>
    </w:p>
    <w:p w14:paraId="20AE4777" w14:textId="77777777" w:rsidR="005A67C2" w:rsidRPr="001842E5" w:rsidRDefault="00111D65">
      <w:pPr>
        <w:numPr>
          <w:ilvl w:val="0"/>
          <w:numId w:val="1"/>
        </w:numPr>
        <w:pBdr>
          <w:top w:val="nil"/>
          <w:left w:val="nil"/>
          <w:bottom w:val="nil"/>
          <w:right w:val="nil"/>
          <w:between w:val="nil"/>
        </w:pBdr>
        <w:spacing w:after="160" w:line="360" w:lineRule="auto"/>
        <w:jc w:val="both"/>
        <w:rPr>
          <w:color w:val="000000"/>
          <w:sz w:val="20"/>
          <w:szCs w:val="20"/>
        </w:rPr>
      </w:pPr>
      <w:r w:rsidRPr="001842E5">
        <w:rPr>
          <w:rFonts w:eastAsia="Calibri"/>
          <w:color w:val="000000"/>
          <w:sz w:val="20"/>
          <w:szCs w:val="20"/>
        </w:rPr>
        <w:t>A energia ou influência da maré se torna mais importante ao norte da região de estudo, possivelmente como mecanismo dominante no transporte de sedimentos;</w:t>
      </w:r>
    </w:p>
    <w:p w14:paraId="58F868FC" w14:textId="77777777" w:rsidR="005A67C2" w:rsidRPr="001842E5" w:rsidRDefault="00111D65">
      <w:pPr>
        <w:numPr>
          <w:ilvl w:val="0"/>
          <w:numId w:val="1"/>
        </w:numPr>
        <w:pBdr>
          <w:top w:val="nil"/>
          <w:left w:val="nil"/>
          <w:bottom w:val="nil"/>
          <w:right w:val="nil"/>
          <w:between w:val="nil"/>
        </w:pBdr>
        <w:spacing w:after="160" w:line="360" w:lineRule="auto"/>
        <w:jc w:val="both"/>
        <w:rPr>
          <w:color w:val="000000"/>
          <w:sz w:val="20"/>
          <w:szCs w:val="20"/>
        </w:rPr>
      </w:pPr>
      <w:r w:rsidRPr="001842E5">
        <w:rPr>
          <w:rFonts w:eastAsia="Calibri"/>
          <w:color w:val="000000"/>
          <w:sz w:val="20"/>
          <w:szCs w:val="20"/>
        </w:rPr>
        <w:t xml:space="preserve">Através da análise realizada dos níveis de maré foi identificado um complexo padrão de assimetrias, com mudanças latitudinais na região costeira. Na plataforma foi identificado um padrão de assimetria negativo ao Norte do Rio Doce e positivo ao sul. A análise dos dados de níveis </w:t>
      </w:r>
      <w:proofErr w:type="spellStart"/>
      <w:r w:rsidRPr="001842E5">
        <w:rPr>
          <w:rFonts w:eastAsia="Calibri"/>
          <w:color w:val="000000"/>
          <w:sz w:val="20"/>
          <w:szCs w:val="20"/>
        </w:rPr>
        <w:t>maregráficos</w:t>
      </w:r>
      <w:proofErr w:type="spellEnd"/>
      <w:r w:rsidRPr="001842E5">
        <w:rPr>
          <w:rFonts w:eastAsia="Calibri"/>
          <w:color w:val="000000"/>
          <w:sz w:val="20"/>
          <w:szCs w:val="20"/>
        </w:rPr>
        <w:t xml:space="preserve"> mostrou evidencias de inversão da assimetria na região mais próxima da costa;</w:t>
      </w:r>
    </w:p>
    <w:p w14:paraId="4CE073B2" w14:textId="77777777" w:rsidR="005A67C2" w:rsidRPr="001842E5" w:rsidRDefault="00111D65">
      <w:pPr>
        <w:numPr>
          <w:ilvl w:val="0"/>
          <w:numId w:val="1"/>
        </w:numPr>
        <w:pBdr>
          <w:top w:val="nil"/>
          <w:left w:val="nil"/>
          <w:bottom w:val="nil"/>
          <w:right w:val="nil"/>
          <w:between w:val="nil"/>
        </w:pBdr>
        <w:spacing w:after="160" w:line="360" w:lineRule="auto"/>
        <w:jc w:val="both"/>
        <w:rPr>
          <w:color w:val="000000"/>
          <w:sz w:val="20"/>
          <w:szCs w:val="20"/>
        </w:rPr>
      </w:pPr>
      <w:r w:rsidRPr="001842E5">
        <w:rPr>
          <w:rFonts w:eastAsia="Calibri"/>
          <w:color w:val="000000"/>
          <w:sz w:val="20"/>
          <w:szCs w:val="20"/>
        </w:rPr>
        <w:t xml:space="preserve">Próximo da costa, a assimetria positiva de níveis indicaria uma dominância de correntes de enchente em direção à costa; </w:t>
      </w:r>
    </w:p>
    <w:p w14:paraId="59C35FEF" w14:textId="77777777" w:rsidR="005A67C2" w:rsidRPr="001842E5" w:rsidRDefault="00111D65">
      <w:pPr>
        <w:numPr>
          <w:ilvl w:val="0"/>
          <w:numId w:val="1"/>
        </w:numPr>
        <w:pBdr>
          <w:top w:val="nil"/>
          <w:left w:val="nil"/>
          <w:bottom w:val="nil"/>
          <w:right w:val="nil"/>
          <w:between w:val="nil"/>
        </w:pBdr>
        <w:spacing w:after="160" w:line="360" w:lineRule="auto"/>
        <w:jc w:val="both"/>
        <w:rPr>
          <w:color w:val="000000"/>
          <w:sz w:val="20"/>
          <w:szCs w:val="20"/>
        </w:rPr>
      </w:pPr>
      <w:r w:rsidRPr="001842E5">
        <w:rPr>
          <w:rFonts w:eastAsia="Calibri"/>
          <w:color w:val="000000"/>
          <w:sz w:val="20"/>
          <w:szCs w:val="20"/>
        </w:rPr>
        <w:t xml:space="preserve">As tensões de fundo devidas à maré apresentam um máximo logo ao norte da foz do rio Doce. Uma dominância de enchente nas correntes de maré, significaria um transporte residual pela maré na direção norte. Essa hipótese ainda precisa ser confirmada com a calibração do modelo. </w:t>
      </w:r>
    </w:p>
    <w:p w14:paraId="37443FB9" w14:textId="77777777" w:rsidR="005A67C2" w:rsidRPr="001842E5" w:rsidRDefault="00111D65">
      <w:pPr>
        <w:numPr>
          <w:ilvl w:val="0"/>
          <w:numId w:val="1"/>
        </w:numPr>
        <w:spacing w:line="360" w:lineRule="auto"/>
        <w:jc w:val="both"/>
        <w:rPr>
          <w:sz w:val="20"/>
          <w:szCs w:val="20"/>
        </w:rPr>
      </w:pPr>
      <w:r w:rsidRPr="001842E5">
        <w:rPr>
          <w:rFonts w:eastAsia="Calibri"/>
          <w:sz w:val="20"/>
          <w:szCs w:val="20"/>
        </w:rPr>
        <w:t xml:space="preserve">Visando aprimorar a representação da maré na região e com base nas análises realizadas estão em andamento algumas mudanças na configuração da modelagem, como por exemplo a revisão da batimetria para aprimorar a representação das feições de águas rasas ou a inclusão de uma </w:t>
      </w:r>
      <w:r w:rsidRPr="001842E5">
        <w:rPr>
          <w:rFonts w:eastAsia="Calibri"/>
          <w:sz w:val="20"/>
          <w:szCs w:val="20"/>
        </w:rPr>
        <w:lastRenderedPageBreak/>
        <w:t xml:space="preserve">rugosidade espacialmente variável de forma a representar feições locais como bancos de lama e recifes de coral. A inclusão do vento e a inclusão da dimensão vertical (3D) e forçantes baroclínicas completarão as condições para o início de simulações considerando todos os processos costeiros que dominam o transporte de sedimentos. </w:t>
      </w:r>
    </w:p>
    <w:p w14:paraId="504D6543" w14:textId="77777777" w:rsidR="005A67C2" w:rsidRPr="001842E5" w:rsidRDefault="005A67C2">
      <w:pPr>
        <w:spacing w:after="160" w:line="360" w:lineRule="auto"/>
        <w:jc w:val="both"/>
        <w:rPr>
          <w:rFonts w:eastAsia="Calibri"/>
          <w:b/>
          <w:sz w:val="20"/>
          <w:szCs w:val="20"/>
        </w:rPr>
      </w:pPr>
    </w:p>
    <w:p w14:paraId="44329900" w14:textId="77777777" w:rsidR="005A67C2" w:rsidRPr="001842E5" w:rsidRDefault="00111D65">
      <w:pPr>
        <w:spacing w:after="160" w:line="360" w:lineRule="auto"/>
        <w:jc w:val="both"/>
        <w:rPr>
          <w:rFonts w:eastAsia="Calibri"/>
          <w:b/>
          <w:sz w:val="20"/>
          <w:szCs w:val="20"/>
        </w:rPr>
      </w:pPr>
      <w:r w:rsidRPr="001842E5">
        <w:rPr>
          <w:rFonts w:eastAsia="Calibri"/>
          <w:b/>
          <w:sz w:val="20"/>
          <w:szCs w:val="20"/>
        </w:rPr>
        <w:t>Referências</w:t>
      </w:r>
    </w:p>
    <w:p w14:paraId="642470C9" w14:textId="77777777" w:rsidR="005A67C2" w:rsidRPr="001842E5" w:rsidRDefault="00111D65">
      <w:pPr>
        <w:widowControl w:val="0"/>
        <w:spacing w:after="160" w:line="360" w:lineRule="auto"/>
        <w:ind w:left="480" w:hanging="480"/>
        <w:jc w:val="both"/>
        <w:rPr>
          <w:rFonts w:eastAsia="Calibri"/>
          <w:sz w:val="20"/>
          <w:szCs w:val="20"/>
          <w:lang w:val="en-US"/>
        </w:rPr>
      </w:pPr>
      <w:r w:rsidRPr="001842E5">
        <w:rPr>
          <w:rFonts w:eastAsia="Calibri"/>
          <w:sz w:val="20"/>
          <w:szCs w:val="20"/>
        </w:rPr>
        <w:t xml:space="preserve">Bastos, A. C., Quaresma, V. S., Marangoni, M. B., D’Agostini, D. P., Bourguignon, S. N., </w:t>
      </w:r>
      <w:proofErr w:type="spellStart"/>
      <w:r w:rsidRPr="001842E5">
        <w:rPr>
          <w:rFonts w:eastAsia="Calibri"/>
          <w:sz w:val="20"/>
          <w:szCs w:val="20"/>
        </w:rPr>
        <w:t>Cetto</w:t>
      </w:r>
      <w:proofErr w:type="spellEnd"/>
      <w:r w:rsidRPr="001842E5">
        <w:rPr>
          <w:rFonts w:eastAsia="Calibri"/>
          <w:sz w:val="20"/>
          <w:szCs w:val="20"/>
        </w:rPr>
        <w:t xml:space="preserve">, P. H., Silva, A. E., Amado Filho, G. M., Moura, R. L., &amp; Collins, M. (2015). </w:t>
      </w:r>
      <w:r w:rsidRPr="001842E5">
        <w:rPr>
          <w:rFonts w:eastAsia="Calibri"/>
          <w:sz w:val="20"/>
          <w:szCs w:val="20"/>
          <w:lang w:val="en-US"/>
        </w:rPr>
        <w:t xml:space="preserve">Shelf morphology as an indicator of sedimentary regimes: A synthesis from a mixed siliciclastic-carbonate shelf on the eastern Brazilian margin. </w:t>
      </w:r>
      <w:r w:rsidRPr="001842E5">
        <w:rPr>
          <w:rFonts w:eastAsia="Calibri"/>
          <w:i/>
          <w:sz w:val="20"/>
          <w:szCs w:val="20"/>
          <w:lang w:val="en-US"/>
        </w:rPr>
        <w:t>Journal of South American Earth Sciences</w:t>
      </w:r>
      <w:r w:rsidRPr="001842E5">
        <w:rPr>
          <w:rFonts w:eastAsia="Calibri"/>
          <w:sz w:val="20"/>
          <w:szCs w:val="20"/>
          <w:lang w:val="en-US"/>
        </w:rPr>
        <w:t xml:space="preserve">, </w:t>
      </w:r>
      <w:r w:rsidRPr="001842E5">
        <w:rPr>
          <w:rFonts w:eastAsia="Calibri"/>
          <w:i/>
          <w:sz w:val="20"/>
          <w:szCs w:val="20"/>
          <w:lang w:val="en-US"/>
        </w:rPr>
        <w:t>63</w:t>
      </w:r>
      <w:r w:rsidRPr="001842E5">
        <w:rPr>
          <w:rFonts w:eastAsia="Calibri"/>
          <w:sz w:val="20"/>
          <w:szCs w:val="20"/>
          <w:lang w:val="en-US"/>
        </w:rPr>
        <w:t>, 125–136. https://doi.org/10.1016/j.jsames.2015.07.003</w:t>
      </w:r>
    </w:p>
    <w:p w14:paraId="6507BC6A"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Castro, B. M., </w:t>
      </w:r>
      <w:proofErr w:type="spellStart"/>
      <w:r w:rsidRPr="001842E5">
        <w:rPr>
          <w:rFonts w:eastAsia="Calibri"/>
          <w:sz w:val="20"/>
          <w:szCs w:val="20"/>
        </w:rPr>
        <w:t>Dottori</w:t>
      </w:r>
      <w:proofErr w:type="spellEnd"/>
      <w:r w:rsidRPr="001842E5">
        <w:rPr>
          <w:rFonts w:eastAsia="Calibri"/>
          <w:sz w:val="20"/>
          <w:szCs w:val="20"/>
        </w:rPr>
        <w:t xml:space="preserve">, M., &amp; Pereira, A. F. (2013). </w:t>
      </w:r>
      <w:proofErr w:type="spellStart"/>
      <w:r w:rsidRPr="001842E5">
        <w:rPr>
          <w:rFonts w:eastAsia="Calibri"/>
          <w:sz w:val="20"/>
          <w:szCs w:val="20"/>
          <w:lang w:val="en-US"/>
        </w:rPr>
        <w:t>Subinertial</w:t>
      </w:r>
      <w:proofErr w:type="spellEnd"/>
      <w:r w:rsidRPr="001842E5">
        <w:rPr>
          <w:rFonts w:eastAsia="Calibri"/>
          <w:sz w:val="20"/>
          <w:szCs w:val="20"/>
          <w:lang w:val="en-US"/>
        </w:rPr>
        <w:t xml:space="preserve"> and tidal currents on the </w:t>
      </w:r>
      <w:proofErr w:type="spellStart"/>
      <w:r w:rsidRPr="001842E5">
        <w:rPr>
          <w:rFonts w:eastAsia="Calibri"/>
          <w:sz w:val="20"/>
          <w:szCs w:val="20"/>
          <w:lang w:val="en-US"/>
        </w:rPr>
        <w:t>Abrolhos</w:t>
      </w:r>
      <w:proofErr w:type="spellEnd"/>
      <w:r w:rsidRPr="001842E5">
        <w:rPr>
          <w:rFonts w:eastAsia="Calibri"/>
          <w:sz w:val="20"/>
          <w:szCs w:val="20"/>
          <w:lang w:val="en-US"/>
        </w:rPr>
        <w:t xml:space="preserve"> Bank shelf. </w:t>
      </w:r>
      <w:r w:rsidRPr="001842E5">
        <w:rPr>
          <w:rFonts w:eastAsia="Calibri"/>
          <w:i/>
          <w:sz w:val="20"/>
          <w:szCs w:val="20"/>
        </w:rPr>
        <w:t xml:space="preserve">Continental </w:t>
      </w:r>
      <w:proofErr w:type="spellStart"/>
      <w:r w:rsidRPr="001842E5">
        <w:rPr>
          <w:rFonts w:eastAsia="Calibri"/>
          <w:i/>
          <w:sz w:val="20"/>
          <w:szCs w:val="20"/>
        </w:rPr>
        <w:t>Shelf</w:t>
      </w:r>
      <w:proofErr w:type="spellEnd"/>
      <w:r w:rsidRPr="001842E5">
        <w:rPr>
          <w:rFonts w:eastAsia="Calibri"/>
          <w:i/>
          <w:sz w:val="20"/>
          <w:szCs w:val="20"/>
        </w:rPr>
        <w:t xml:space="preserve"> </w:t>
      </w:r>
      <w:proofErr w:type="spellStart"/>
      <w:r w:rsidRPr="001842E5">
        <w:rPr>
          <w:rFonts w:eastAsia="Calibri"/>
          <w:i/>
          <w:sz w:val="20"/>
          <w:szCs w:val="20"/>
        </w:rPr>
        <w:t>Research</w:t>
      </w:r>
      <w:proofErr w:type="spellEnd"/>
      <w:r w:rsidRPr="001842E5">
        <w:rPr>
          <w:rFonts w:eastAsia="Calibri"/>
          <w:sz w:val="20"/>
          <w:szCs w:val="20"/>
        </w:rPr>
        <w:t xml:space="preserve">, </w:t>
      </w:r>
      <w:r w:rsidRPr="001842E5">
        <w:rPr>
          <w:rFonts w:eastAsia="Calibri"/>
          <w:i/>
          <w:sz w:val="20"/>
          <w:szCs w:val="20"/>
        </w:rPr>
        <w:t>70</w:t>
      </w:r>
      <w:r w:rsidRPr="001842E5">
        <w:rPr>
          <w:rFonts w:eastAsia="Calibri"/>
          <w:sz w:val="20"/>
          <w:szCs w:val="20"/>
        </w:rPr>
        <w:t>, 3–12. https://doi.org/10.1016/j.csr.2013.09.025</w:t>
      </w:r>
    </w:p>
    <w:p w14:paraId="74D40FD6"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DHN. (2017). </w:t>
      </w:r>
      <w:r w:rsidRPr="001842E5">
        <w:rPr>
          <w:rFonts w:eastAsia="Calibri"/>
          <w:i/>
          <w:sz w:val="20"/>
          <w:szCs w:val="20"/>
        </w:rPr>
        <w:t>NORMAS DA AUTORIDADE MARÍTIMA PARA LEVANTAMENTOS HIDROGRÁFICOS</w:t>
      </w:r>
      <w:r w:rsidRPr="001842E5">
        <w:rPr>
          <w:rFonts w:eastAsia="Calibri"/>
          <w:sz w:val="20"/>
          <w:szCs w:val="20"/>
        </w:rPr>
        <w:t xml:space="preserve"> (Vol. 12, </w:t>
      </w:r>
      <w:proofErr w:type="spellStart"/>
      <w:r w:rsidRPr="001842E5">
        <w:rPr>
          <w:rFonts w:eastAsia="Calibri"/>
          <w:sz w:val="20"/>
          <w:szCs w:val="20"/>
        </w:rPr>
        <w:t>Issue</w:t>
      </w:r>
      <w:proofErr w:type="spellEnd"/>
      <w:r w:rsidRPr="001842E5">
        <w:rPr>
          <w:rFonts w:eastAsia="Calibri"/>
          <w:sz w:val="20"/>
          <w:szCs w:val="20"/>
        </w:rPr>
        <w:t xml:space="preserve"> 1).</w:t>
      </w:r>
    </w:p>
    <w:p w14:paraId="06708313"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DHN. (2020). </w:t>
      </w:r>
      <w:r w:rsidRPr="001842E5">
        <w:rPr>
          <w:rFonts w:eastAsia="Calibri"/>
          <w:i/>
          <w:sz w:val="20"/>
          <w:szCs w:val="20"/>
        </w:rPr>
        <w:t xml:space="preserve">Cartas Náuticas </w:t>
      </w:r>
      <w:proofErr w:type="spellStart"/>
      <w:r w:rsidRPr="001842E5">
        <w:rPr>
          <w:rFonts w:eastAsia="Calibri"/>
          <w:i/>
          <w:sz w:val="20"/>
          <w:szCs w:val="20"/>
        </w:rPr>
        <w:t>raster</w:t>
      </w:r>
      <w:proofErr w:type="spellEnd"/>
      <w:r w:rsidRPr="001842E5">
        <w:rPr>
          <w:rFonts w:eastAsia="Calibri"/>
          <w:i/>
          <w:sz w:val="20"/>
          <w:szCs w:val="20"/>
        </w:rPr>
        <w:t xml:space="preserve"> n° 22700, 1310, 1311 e 1312</w:t>
      </w:r>
      <w:r w:rsidRPr="001842E5">
        <w:rPr>
          <w:rFonts w:eastAsia="Calibri"/>
          <w:sz w:val="20"/>
          <w:szCs w:val="20"/>
        </w:rPr>
        <w:t>. https://www.marinha.mil.br/chm/dados-do-segnav/cartas-raster</w:t>
      </w:r>
    </w:p>
    <w:p w14:paraId="25612CF9"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FEMAR. (2000). </w:t>
      </w:r>
      <w:r w:rsidRPr="001842E5">
        <w:rPr>
          <w:rFonts w:eastAsia="Calibri"/>
          <w:i/>
          <w:sz w:val="20"/>
          <w:szCs w:val="20"/>
        </w:rPr>
        <w:t xml:space="preserve">Catálogo de Estações </w:t>
      </w:r>
      <w:proofErr w:type="spellStart"/>
      <w:r w:rsidRPr="001842E5">
        <w:rPr>
          <w:rFonts w:eastAsia="Calibri"/>
          <w:i/>
          <w:sz w:val="20"/>
          <w:szCs w:val="20"/>
        </w:rPr>
        <w:t>Maregráficas</w:t>
      </w:r>
      <w:proofErr w:type="spellEnd"/>
      <w:r w:rsidRPr="001842E5">
        <w:rPr>
          <w:rFonts w:eastAsia="Calibri"/>
          <w:i/>
          <w:sz w:val="20"/>
          <w:szCs w:val="20"/>
        </w:rPr>
        <w:t xml:space="preserve"> Brasileiras</w:t>
      </w:r>
      <w:r w:rsidRPr="001842E5">
        <w:rPr>
          <w:rFonts w:eastAsia="Calibri"/>
          <w:sz w:val="20"/>
          <w:szCs w:val="20"/>
        </w:rPr>
        <w:t>.</w:t>
      </w:r>
    </w:p>
    <w:p w14:paraId="1C07015C" w14:textId="77777777" w:rsidR="005A67C2" w:rsidRPr="001842E5" w:rsidRDefault="00111D65">
      <w:pPr>
        <w:widowControl w:val="0"/>
        <w:spacing w:after="160" w:line="360" w:lineRule="auto"/>
        <w:ind w:left="480" w:hanging="480"/>
        <w:jc w:val="both"/>
        <w:rPr>
          <w:rFonts w:eastAsia="Calibri"/>
          <w:sz w:val="20"/>
          <w:szCs w:val="20"/>
          <w:lang w:val="en-US"/>
        </w:rPr>
      </w:pPr>
      <w:r w:rsidRPr="001842E5">
        <w:rPr>
          <w:rFonts w:eastAsia="Calibri"/>
          <w:sz w:val="20"/>
          <w:szCs w:val="20"/>
          <w:lang w:val="en-US"/>
        </w:rPr>
        <w:t xml:space="preserve">Friedrichs, C. T., &amp; Aubrey, D. G. (1988). Non-linear tidal distortion in shallow well-mixed estuaries: a synthesis. </w:t>
      </w:r>
      <w:r w:rsidRPr="001842E5">
        <w:rPr>
          <w:rFonts w:eastAsia="Calibri"/>
          <w:i/>
          <w:sz w:val="20"/>
          <w:szCs w:val="20"/>
          <w:lang w:val="en-US"/>
        </w:rPr>
        <w:t>Estuarine, Coastal and Shelf Science</w:t>
      </w:r>
      <w:r w:rsidRPr="001842E5">
        <w:rPr>
          <w:rFonts w:eastAsia="Calibri"/>
          <w:sz w:val="20"/>
          <w:szCs w:val="20"/>
          <w:lang w:val="en-US"/>
        </w:rPr>
        <w:t xml:space="preserve">, </w:t>
      </w:r>
      <w:r w:rsidRPr="001842E5">
        <w:rPr>
          <w:rFonts w:eastAsia="Calibri"/>
          <w:i/>
          <w:sz w:val="20"/>
          <w:szCs w:val="20"/>
          <w:lang w:val="en-US"/>
        </w:rPr>
        <w:t>27</w:t>
      </w:r>
      <w:r w:rsidRPr="001842E5">
        <w:rPr>
          <w:rFonts w:eastAsia="Calibri"/>
          <w:sz w:val="20"/>
          <w:szCs w:val="20"/>
          <w:lang w:val="en-US"/>
        </w:rPr>
        <w:t>(5), 521–545. https://doi.org/10.1016/0272-</w:t>
      </w:r>
      <w:proofErr w:type="gramStart"/>
      <w:r w:rsidRPr="001842E5">
        <w:rPr>
          <w:rFonts w:eastAsia="Calibri"/>
          <w:sz w:val="20"/>
          <w:szCs w:val="20"/>
          <w:lang w:val="en-US"/>
        </w:rPr>
        <w:t>7714(</w:t>
      </w:r>
      <w:proofErr w:type="gramEnd"/>
      <w:r w:rsidRPr="001842E5">
        <w:rPr>
          <w:rFonts w:eastAsia="Calibri"/>
          <w:sz w:val="20"/>
          <w:szCs w:val="20"/>
          <w:lang w:val="en-US"/>
        </w:rPr>
        <w:t>88)90082-0</w:t>
      </w:r>
    </w:p>
    <w:p w14:paraId="53CBE30A" w14:textId="77777777" w:rsidR="005A67C2" w:rsidRPr="001842E5" w:rsidRDefault="00111D65">
      <w:pPr>
        <w:widowControl w:val="0"/>
        <w:spacing w:after="160" w:line="360" w:lineRule="auto"/>
        <w:ind w:left="480" w:hanging="480"/>
        <w:jc w:val="both"/>
        <w:rPr>
          <w:rFonts w:eastAsia="Calibri"/>
          <w:sz w:val="20"/>
          <w:szCs w:val="20"/>
          <w:lang w:val="en-US"/>
        </w:rPr>
      </w:pPr>
      <w:r w:rsidRPr="001842E5">
        <w:rPr>
          <w:rFonts w:eastAsia="Calibri"/>
          <w:sz w:val="20"/>
          <w:szCs w:val="20"/>
          <w:lang w:val="en-US"/>
        </w:rPr>
        <w:t xml:space="preserve">Guo, L., Wang, Z. B., Townend, I., &amp; He, Q. (2019). Quantification of Tidal Asymmetry and Its Nonstationary Variations. </w:t>
      </w:r>
      <w:r w:rsidRPr="001842E5">
        <w:rPr>
          <w:rFonts w:eastAsia="Calibri"/>
          <w:i/>
          <w:sz w:val="20"/>
          <w:szCs w:val="20"/>
          <w:lang w:val="en-US"/>
        </w:rPr>
        <w:t>Journal of Geophysical Research: Oceans</w:t>
      </w:r>
      <w:r w:rsidRPr="001842E5">
        <w:rPr>
          <w:rFonts w:eastAsia="Calibri"/>
          <w:sz w:val="20"/>
          <w:szCs w:val="20"/>
          <w:lang w:val="en-US"/>
        </w:rPr>
        <w:t xml:space="preserve">, </w:t>
      </w:r>
      <w:r w:rsidRPr="001842E5">
        <w:rPr>
          <w:rFonts w:eastAsia="Calibri"/>
          <w:i/>
          <w:sz w:val="20"/>
          <w:szCs w:val="20"/>
          <w:lang w:val="en-US"/>
        </w:rPr>
        <w:t>124</w:t>
      </w:r>
      <w:r w:rsidRPr="001842E5">
        <w:rPr>
          <w:rFonts w:eastAsia="Calibri"/>
          <w:sz w:val="20"/>
          <w:szCs w:val="20"/>
          <w:lang w:val="en-US"/>
        </w:rPr>
        <w:t>(1), 773–787. https://doi.org/10.1029/2018JC014372</w:t>
      </w:r>
    </w:p>
    <w:p w14:paraId="4FD1CE73" w14:textId="77777777" w:rsidR="005A67C2" w:rsidRPr="001842E5" w:rsidRDefault="00111D65">
      <w:pPr>
        <w:widowControl w:val="0"/>
        <w:spacing w:after="160" w:line="360" w:lineRule="auto"/>
        <w:ind w:left="480" w:hanging="480"/>
        <w:jc w:val="both"/>
        <w:rPr>
          <w:rFonts w:eastAsia="Calibri"/>
          <w:sz w:val="20"/>
          <w:szCs w:val="20"/>
          <w:lang w:val="en-US"/>
        </w:rPr>
      </w:pPr>
      <w:proofErr w:type="spellStart"/>
      <w:r w:rsidRPr="001842E5">
        <w:rPr>
          <w:rFonts w:eastAsia="Calibri"/>
          <w:sz w:val="20"/>
          <w:szCs w:val="20"/>
          <w:lang w:val="en-US"/>
        </w:rPr>
        <w:t>Nidzieko</w:t>
      </w:r>
      <w:proofErr w:type="spellEnd"/>
      <w:r w:rsidRPr="001842E5">
        <w:rPr>
          <w:rFonts w:eastAsia="Calibri"/>
          <w:sz w:val="20"/>
          <w:szCs w:val="20"/>
          <w:lang w:val="en-US"/>
        </w:rPr>
        <w:t xml:space="preserve">, N. J. (2010). Tidal asymmetry in estuaries with mixed semidiurnal/diurnal tides. </w:t>
      </w:r>
      <w:r w:rsidRPr="001842E5">
        <w:rPr>
          <w:rFonts w:eastAsia="Calibri"/>
          <w:i/>
          <w:sz w:val="20"/>
          <w:szCs w:val="20"/>
          <w:lang w:val="en-US"/>
        </w:rPr>
        <w:t>Journal of Geophysical Research: Oceans</w:t>
      </w:r>
      <w:r w:rsidRPr="001842E5">
        <w:rPr>
          <w:rFonts w:eastAsia="Calibri"/>
          <w:sz w:val="20"/>
          <w:szCs w:val="20"/>
          <w:lang w:val="en-US"/>
        </w:rPr>
        <w:t xml:space="preserve">, </w:t>
      </w:r>
      <w:r w:rsidRPr="001842E5">
        <w:rPr>
          <w:rFonts w:eastAsia="Calibri"/>
          <w:i/>
          <w:sz w:val="20"/>
          <w:szCs w:val="20"/>
          <w:lang w:val="en-US"/>
        </w:rPr>
        <w:t>115</w:t>
      </w:r>
      <w:r w:rsidRPr="001842E5">
        <w:rPr>
          <w:rFonts w:eastAsia="Calibri"/>
          <w:sz w:val="20"/>
          <w:szCs w:val="20"/>
          <w:lang w:val="en-US"/>
        </w:rPr>
        <w:t>(8), 1–13. https://doi.org/10.1029/2009JC005864</w:t>
      </w:r>
    </w:p>
    <w:p w14:paraId="3EE9E71F" w14:textId="77777777" w:rsidR="005A67C2" w:rsidRPr="001842E5" w:rsidRDefault="00111D65">
      <w:pPr>
        <w:widowControl w:val="0"/>
        <w:spacing w:after="160" w:line="360" w:lineRule="auto"/>
        <w:ind w:left="480" w:hanging="480"/>
        <w:jc w:val="both"/>
        <w:rPr>
          <w:rFonts w:eastAsia="Calibri"/>
          <w:sz w:val="20"/>
          <w:szCs w:val="20"/>
          <w:lang w:val="en-US"/>
        </w:rPr>
      </w:pPr>
      <w:proofErr w:type="spellStart"/>
      <w:r w:rsidRPr="001842E5">
        <w:rPr>
          <w:rFonts w:eastAsia="Calibri"/>
          <w:sz w:val="20"/>
          <w:szCs w:val="20"/>
          <w:lang w:val="en-US"/>
        </w:rPr>
        <w:t>Pawlowicz</w:t>
      </w:r>
      <w:proofErr w:type="spellEnd"/>
      <w:r w:rsidRPr="001842E5">
        <w:rPr>
          <w:rFonts w:eastAsia="Calibri"/>
          <w:sz w:val="20"/>
          <w:szCs w:val="20"/>
          <w:lang w:val="en-US"/>
        </w:rPr>
        <w:t xml:space="preserve">, R., Beardsley, B., &amp; Lentz, S. (2002). Classical tidal harmonic analysis including error estimates in MATLAB using TDE. </w:t>
      </w:r>
      <w:r w:rsidRPr="001842E5">
        <w:rPr>
          <w:rFonts w:eastAsia="Calibri"/>
          <w:i/>
          <w:sz w:val="20"/>
          <w:szCs w:val="20"/>
          <w:lang w:val="en-US"/>
        </w:rPr>
        <w:t>Computers and Geosciences</w:t>
      </w:r>
      <w:r w:rsidRPr="001842E5">
        <w:rPr>
          <w:rFonts w:eastAsia="Calibri"/>
          <w:sz w:val="20"/>
          <w:szCs w:val="20"/>
          <w:lang w:val="en-US"/>
        </w:rPr>
        <w:t xml:space="preserve">, </w:t>
      </w:r>
      <w:r w:rsidRPr="001842E5">
        <w:rPr>
          <w:rFonts w:eastAsia="Calibri"/>
          <w:i/>
          <w:sz w:val="20"/>
          <w:szCs w:val="20"/>
          <w:lang w:val="en-US"/>
        </w:rPr>
        <w:t>28</w:t>
      </w:r>
      <w:r w:rsidRPr="001842E5">
        <w:rPr>
          <w:rFonts w:eastAsia="Calibri"/>
          <w:sz w:val="20"/>
          <w:szCs w:val="20"/>
          <w:lang w:val="en-US"/>
        </w:rPr>
        <w:t>(8), 929–937. https://doi.org/10.1016/S0098-</w:t>
      </w:r>
      <w:proofErr w:type="gramStart"/>
      <w:r w:rsidRPr="001842E5">
        <w:rPr>
          <w:rFonts w:eastAsia="Calibri"/>
          <w:sz w:val="20"/>
          <w:szCs w:val="20"/>
          <w:lang w:val="en-US"/>
        </w:rPr>
        <w:t>3004(</w:t>
      </w:r>
      <w:proofErr w:type="gramEnd"/>
      <w:r w:rsidRPr="001842E5">
        <w:rPr>
          <w:rFonts w:eastAsia="Calibri"/>
          <w:sz w:val="20"/>
          <w:szCs w:val="20"/>
          <w:lang w:val="en-US"/>
        </w:rPr>
        <w:t>02)00013-4</w:t>
      </w:r>
    </w:p>
    <w:p w14:paraId="2E5465D5"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lang w:val="en-US"/>
        </w:rPr>
        <w:t xml:space="preserve">Pugh, D., &amp; </w:t>
      </w:r>
      <w:proofErr w:type="spellStart"/>
      <w:r w:rsidRPr="001842E5">
        <w:rPr>
          <w:rFonts w:eastAsia="Calibri"/>
          <w:sz w:val="20"/>
          <w:szCs w:val="20"/>
          <w:lang w:val="en-US"/>
        </w:rPr>
        <w:t>Wodworth</w:t>
      </w:r>
      <w:proofErr w:type="spellEnd"/>
      <w:r w:rsidRPr="001842E5">
        <w:rPr>
          <w:rFonts w:eastAsia="Calibri"/>
          <w:sz w:val="20"/>
          <w:szCs w:val="20"/>
          <w:lang w:val="en-US"/>
        </w:rPr>
        <w:t xml:space="preserve">, P. (2014). Sea-Level Science: Understanding Tides, Surges, Tsunamis and Mean Sea-Level Changes. </w:t>
      </w:r>
      <w:r w:rsidRPr="001842E5">
        <w:rPr>
          <w:rFonts w:eastAsia="Calibri"/>
          <w:sz w:val="20"/>
          <w:szCs w:val="20"/>
        </w:rPr>
        <w:t xml:space="preserve">In </w:t>
      </w:r>
      <w:proofErr w:type="spellStart"/>
      <w:r w:rsidRPr="001842E5">
        <w:rPr>
          <w:rFonts w:eastAsia="Calibri"/>
          <w:i/>
          <w:sz w:val="20"/>
          <w:szCs w:val="20"/>
        </w:rPr>
        <w:t>Oceanography</w:t>
      </w:r>
      <w:proofErr w:type="spellEnd"/>
      <w:r w:rsidRPr="001842E5">
        <w:rPr>
          <w:rFonts w:eastAsia="Calibri"/>
          <w:sz w:val="20"/>
          <w:szCs w:val="20"/>
        </w:rPr>
        <w:t xml:space="preserve"> (</w:t>
      </w:r>
      <w:proofErr w:type="spellStart"/>
      <w:r w:rsidRPr="001842E5">
        <w:rPr>
          <w:rFonts w:eastAsia="Calibri"/>
          <w:sz w:val="20"/>
          <w:szCs w:val="20"/>
        </w:rPr>
        <w:t>Issue</w:t>
      </w:r>
      <w:proofErr w:type="spellEnd"/>
      <w:r w:rsidRPr="001842E5">
        <w:rPr>
          <w:rFonts w:eastAsia="Calibri"/>
          <w:sz w:val="20"/>
          <w:szCs w:val="20"/>
        </w:rPr>
        <w:t xml:space="preserve"> 1). https://doi.org/10.5670/oceanog.2015.24</w:t>
      </w:r>
    </w:p>
    <w:p w14:paraId="76D3607C"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RRDM. (2019a). </w:t>
      </w:r>
      <w:r w:rsidRPr="001842E5">
        <w:rPr>
          <w:rFonts w:eastAsia="Calibri"/>
          <w:i/>
          <w:sz w:val="20"/>
          <w:szCs w:val="20"/>
        </w:rPr>
        <w:t xml:space="preserve">RT-08 RRDM/ABR19- Programa de Monitoramento da Biodiversidade Aquática da Área </w:t>
      </w:r>
      <w:r w:rsidRPr="001842E5">
        <w:rPr>
          <w:rFonts w:eastAsia="Calibri"/>
          <w:i/>
          <w:sz w:val="20"/>
          <w:szCs w:val="20"/>
        </w:rPr>
        <w:lastRenderedPageBreak/>
        <w:t xml:space="preserve">Ambiental I RELATÓRIO SEMESTRAL – SEÇÃO </w:t>
      </w:r>
      <w:proofErr w:type="gramStart"/>
      <w:r w:rsidRPr="001842E5">
        <w:rPr>
          <w:rFonts w:eastAsia="Calibri"/>
          <w:i/>
          <w:sz w:val="20"/>
          <w:szCs w:val="20"/>
        </w:rPr>
        <w:t>3 :</w:t>
      </w:r>
      <w:proofErr w:type="gramEnd"/>
      <w:r w:rsidRPr="001842E5">
        <w:rPr>
          <w:rFonts w:eastAsia="Calibri"/>
          <w:i/>
          <w:sz w:val="20"/>
          <w:szCs w:val="20"/>
        </w:rPr>
        <w:t xml:space="preserve"> Anexo 5 - Manguezal: Vol. RT-Abr</w:t>
      </w:r>
      <w:r w:rsidRPr="001842E5">
        <w:rPr>
          <w:rFonts w:eastAsia="Calibri"/>
          <w:sz w:val="20"/>
          <w:szCs w:val="20"/>
        </w:rPr>
        <w:t>.</w:t>
      </w:r>
    </w:p>
    <w:p w14:paraId="26297986" w14:textId="77777777" w:rsidR="005A67C2" w:rsidRPr="001842E5" w:rsidRDefault="00111D65">
      <w:pPr>
        <w:widowControl w:val="0"/>
        <w:spacing w:after="160" w:line="360" w:lineRule="auto"/>
        <w:ind w:left="480" w:hanging="480"/>
        <w:jc w:val="both"/>
        <w:rPr>
          <w:rFonts w:eastAsia="Calibri"/>
          <w:sz w:val="20"/>
          <w:szCs w:val="20"/>
        </w:rPr>
      </w:pPr>
      <w:r w:rsidRPr="001842E5">
        <w:rPr>
          <w:rFonts w:eastAsia="Calibri"/>
          <w:sz w:val="20"/>
          <w:szCs w:val="20"/>
        </w:rPr>
        <w:t xml:space="preserve">RRDM. (2019b). </w:t>
      </w:r>
      <w:r w:rsidRPr="001842E5">
        <w:rPr>
          <w:rFonts w:eastAsia="Calibri"/>
          <w:i/>
          <w:sz w:val="20"/>
          <w:szCs w:val="20"/>
        </w:rPr>
        <w:t>RT-19D RRDM/NOV19 Programa de Monitoramento da Biodiversidade Aquática da Área Ambiental I-Porção Capixaba do Rio Doce e Região Marinha e Costeira Adjacente RELATÓRIO ANUAL: Anexo 3 Marinho – Modelagem Numérica RT-19D</w:t>
      </w:r>
      <w:r w:rsidRPr="001842E5">
        <w:rPr>
          <w:rFonts w:eastAsia="Calibri"/>
          <w:sz w:val="20"/>
          <w:szCs w:val="20"/>
        </w:rPr>
        <w:t>.</w:t>
      </w:r>
    </w:p>
    <w:p w14:paraId="2027C28D" w14:textId="77777777" w:rsidR="005A67C2" w:rsidRPr="001842E5" w:rsidRDefault="00111D65">
      <w:pPr>
        <w:widowControl w:val="0"/>
        <w:spacing w:after="160" w:line="360" w:lineRule="auto"/>
        <w:ind w:left="480" w:hanging="480"/>
        <w:jc w:val="both"/>
        <w:rPr>
          <w:rFonts w:eastAsia="Calibri"/>
          <w:sz w:val="20"/>
          <w:szCs w:val="20"/>
          <w:lang w:val="en-US"/>
        </w:rPr>
      </w:pPr>
      <w:r w:rsidRPr="001842E5">
        <w:rPr>
          <w:rFonts w:eastAsia="Calibri"/>
          <w:sz w:val="20"/>
          <w:szCs w:val="20"/>
          <w:lang w:val="en-US"/>
        </w:rPr>
        <w:t xml:space="preserve">Song, D., Wang, X. H., Kiss, A. E., &amp; Bao, X. (2011). The contribution to tidal asymmetry by different combinations of tidal constituents. </w:t>
      </w:r>
      <w:r w:rsidRPr="001842E5">
        <w:rPr>
          <w:rFonts w:eastAsia="Calibri"/>
          <w:i/>
          <w:sz w:val="20"/>
          <w:szCs w:val="20"/>
          <w:lang w:val="en-US"/>
        </w:rPr>
        <w:t>Journal of Geophysical Research: Oceans</w:t>
      </w:r>
      <w:r w:rsidRPr="001842E5">
        <w:rPr>
          <w:rFonts w:eastAsia="Calibri"/>
          <w:sz w:val="20"/>
          <w:szCs w:val="20"/>
          <w:lang w:val="en-US"/>
        </w:rPr>
        <w:t xml:space="preserve">, </w:t>
      </w:r>
      <w:r w:rsidRPr="001842E5">
        <w:rPr>
          <w:rFonts w:eastAsia="Calibri"/>
          <w:i/>
          <w:sz w:val="20"/>
          <w:szCs w:val="20"/>
          <w:lang w:val="en-US"/>
        </w:rPr>
        <w:t>116</w:t>
      </w:r>
      <w:r w:rsidRPr="001842E5">
        <w:rPr>
          <w:rFonts w:eastAsia="Calibri"/>
          <w:sz w:val="20"/>
          <w:szCs w:val="20"/>
          <w:lang w:val="en-US"/>
        </w:rPr>
        <w:t>(12), 1–12. https://doi.org/10.1029/2011JC007270</w:t>
      </w:r>
    </w:p>
    <w:p w14:paraId="305F6FE5" w14:textId="77777777" w:rsidR="005A67C2" w:rsidRPr="001842E5" w:rsidRDefault="00111D65">
      <w:pPr>
        <w:widowControl w:val="0"/>
        <w:spacing w:after="160" w:line="360" w:lineRule="auto"/>
        <w:ind w:left="480" w:hanging="480"/>
        <w:jc w:val="both"/>
        <w:rPr>
          <w:rFonts w:eastAsia="Calibri"/>
          <w:sz w:val="20"/>
          <w:szCs w:val="20"/>
        </w:rPr>
      </w:pPr>
      <w:proofErr w:type="spellStart"/>
      <w:r w:rsidRPr="001842E5">
        <w:rPr>
          <w:rFonts w:eastAsia="Calibri"/>
          <w:sz w:val="20"/>
          <w:szCs w:val="20"/>
          <w:lang w:val="en-US"/>
        </w:rPr>
        <w:t>Speerb</w:t>
      </w:r>
      <w:proofErr w:type="spellEnd"/>
      <w:r w:rsidRPr="001842E5">
        <w:rPr>
          <w:rFonts w:eastAsia="Calibri"/>
          <w:sz w:val="20"/>
          <w:szCs w:val="20"/>
          <w:lang w:val="en-US"/>
        </w:rPr>
        <w:t xml:space="preserve">, P. E., &amp; Aubrey, D. G. (1985). A Study of Non-linear Tidal Propagation in Shallow Inlet/Estuarine Systems Part II: Theory". </w:t>
      </w:r>
      <w:proofErr w:type="spellStart"/>
      <w:r w:rsidRPr="001842E5">
        <w:rPr>
          <w:rFonts w:eastAsia="Calibri"/>
          <w:i/>
          <w:sz w:val="20"/>
          <w:szCs w:val="20"/>
        </w:rPr>
        <w:t>Estuarine</w:t>
      </w:r>
      <w:proofErr w:type="spellEnd"/>
      <w:r w:rsidRPr="001842E5">
        <w:rPr>
          <w:rFonts w:eastAsia="Calibri"/>
          <w:i/>
          <w:sz w:val="20"/>
          <w:szCs w:val="20"/>
        </w:rPr>
        <w:t xml:space="preserve">, </w:t>
      </w:r>
      <w:proofErr w:type="spellStart"/>
      <w:r w:rsidRPr="001842E5">
        <w:rPr>
          <w:rFonts w:eastAsia="Calibri"/>
          <w:i/>
          <w:sz w:val="20"/>
          <w:szCs w:val="20"/>
        </w:rPr>
        <w:t>Coastal</w:t>
      </w:r>
      <w:proofErr w:type="spellEnd"/>
      <w:r w:rsidRPr="001842E5">
        <w:rPr>
          <w:rFonts w:eastAsia="Calibri"/>
          <w:i/>
          <w:sz w:val="20"/>
          <w:szCs w:val="20"/>
        </w:rPr>
        <w:t xml:space="preserve"> </w:t>
      </w:r>
      <w:proofErr w:type="spellStart"/>
      <w:r w:rsidRPr="001842E5">
        <w:rPr>
          <w:rFonts w:eastAsia="Calibri"/>
          <w:i/>
          <w:sz w:val="20"/>
          <w:szCs w:val="20"/>
        </w:rPr>
        <w:t>and</w:t>
      </w:r>
      <w:proofErr w:type="spellEnd"/>
      <w:r w:rsidRPr="001842E5">
        <w:rPr>
          <w:rFonts w:eastAsia="Calibri"/>
          <w:i/>
          <w:sz w:val="20"/>
          <w:szCs w:val="20"/>
        </w:rPr>
        <w:t xml:space="preserve"> </w:t>
      </w:r>
      <w:proofErr w:type="spellStart"/>
      <w:r w:rsidRPr="001842E5">
        <w:rPr>
          <w:rFonts w:eastAsia="Calibri"/>
          <w:i/>
          <w:sz w:val="20"/>
          <w:szCs w:val="20"/>
        </w:rPr>
        <w:t>Shelf</w:t>
      </w:r>
      <w:proofErr w:type="spellEnd"/>
      <w:r w:rsidRPr="001842E5">
        <w:rPr>
          <w:rFonts w:eastAsia="Calibri"/>
          <w:i/>
          <w:sz w:val="20"/>
          <w:szCs w:val="20"/>
        </w:rPr>
        <w:t xml:space="preserve"> Science</w:t>
      </w:r>
      <w:r w:rsidRPr="001842E5">
        <w:rPr>
          <w:rFonts w:eastAsia="Calibri"/>
          <w:sz w:val="20"/>
          <w:szCs w:val="20"/>
        </w:rPr>
        <w:t xml:space="preserve">, </w:t>
      </w:r>
      <w:r w:rsidRPr="001842E5">
        <w:rPr>
          <w:rFonts w:eastAsia="Calibri"/>
          <w:i/>
          <w:sz w:val="20"/>
          <w:szCs w:val="20"/>
        </w:rPr>
        <w:t>21</w:t>
      </w:r>
      <w:r w:rsidRPr="001842E5">
        <w:rPr>
          <w:rFonts w:eastAsia="Calibri"/>
          <w:sz w:val="20"/>
          <w:szCs w:val="20"/>
        </w:rPr>
        <w:t>(5691), 207–224.</w:t>
      </w:r>
    </w:p>
    <w:p w14:paraId="58546168" w14:textId="77777777" w:rsidR="005A67C2" w:rsidRPr="001842E5" w:rsidRDefault="00111D65">
      <w:pPr>
        <w:widowControl w:val="0"/>
        <w:spacing w:after="160" w:line="360" w:lineRule="auto"/>
        <w:ind w:left="480" w:hanging="480"/>
        <w:jc w:val="both"/>
        <w:rPr>
          <w:rFonts w:eastAsia="Calibri"/>
          <w:sz w:val="20"/>
          <w:szCs w:val="20"/>
          <w:lang w:val="en-US"/>
        </w:rPr>
      </w:pPr>
      <w:r w:rsidRPr="001842E5">
        <w:rPr>
          <w:rFonts w:eastAsia="Calibri"/>
          <w:sz w:val="20"/>
          <w:szCs w:val="20"/>
        </w:rPr>
        <w:t xml:space="preserve">Teixeira, C. E. P., Lessa, G. C., </w:t>
      </w:r>
      <w:proofErr w:type="spellStart"/>
      <w:r w:rsidRPr="001842E5">
        <w:rPr>
          <w:rFonts w:eastAsia="Calibri"/>
          <w:sz w:val="20"/>
          <w:szCs w:val="20"/>
        </w:rPr>
        <w:t>Cirano</w:t>
      </w:r>
      <w:proofErr w:type="spellEnd"/>
      <w:r w:rsidRPr="001842E5">
        <w:rPr>
          <w:rFonts w:eastAsia="Calibri"/>
          <w:sz w:val="20"/>
          <w:szCs w:val="20"/>
        </w:rPr>
        <w:t xml:space="preserve">, M., &amp; </w:t>
      </w:r>
      <w:proofErr w:type="spellStart"/>
      <w:r w:rsidRPr="001842E5">
        <w:rPr>
          <w:rFonts w:eastAsia="Calibri"/>
          <w:sz w:val="20"/>
          <w:szCs w:val="20"/>
        </w:rPr>
        <w:t>Lentini</w:t>
      </w:r>
      <w:proofErr w:type="spellEnd"/>
      <w:r w:rsidRPr="001842E5">
        <w:rPr>
          <w:rFonts w:eastAsia="Calibri"/>
          <w:sz w:val="20"/>
          <w:szCs w:val="20"/>
        </w:rPr>
        <w:t xml:space="preserve">, C. A. D. (2013). </w:t>
      </w:r>
      <w:r w:rsidRPr="001842E5">
        <w:rPr>
          <w:rFonts w:eastAsia="Calibri"/>
          <w:sz w:val="20"/>
          <w:szCs w:val="20"/>
          <w:lang w:val="en-US"/>
        </w:rPr>
        <w:t xml:space="preserve">The inner shelf circulation on the </w:t>
      </w:r>
      <w:proofErr w:type="spellStart"/>
      <w:r w:rsidRPr="001842E5">
        <w:rPr>
          <w:rFonts w:eastAsia="Calibri"/>
          <w:sz w:val="20"/>
          <w:szCs w:val="20"/>
          <w:lang w:val="en-US"/>
        </w:rPr>
        <w:t>Abrolhos</w:t>
      </w:r>
      <w:proofErr w:type="spellEnd"/>
      <w:r w:rsidRPr="001842E5">
        <w:rPr>
          <w:rFonts w:eastAsia="Calibri"/>
          <w:sz w:val="20"/>
          <w:szCs w:val="20"/>
          <w:lang w:val="en-US"/>
        </w:rPr>
        <w:t xml:space="preserve"> Bank, 18°S, Brazil. </w:t>
      </w:r>
      <w:r w:rsidRPr="001842E5">
        <w:rPr>
          <w:rFonts w:eastAsia="Calibri"/>
          <w:i/>
          <w:sz w:val="20"/>
          <w:szCs w:val="20"/>
          <w:lang w:val="en-US"/>
        </w:rPr>
        <w:t>Continental Shelf Research</w:t>
      </w:r>
      <w:r w:rsidRPr="001842E5">
        <w:rPr>
          <w:rFonts w:eastAsia="Calibri"/>
          <w:sz w:val="20"/>
          <w:szCs w:val="20"/>
          <w:lang w:val="en-US"/>
        </w:rPr>
        <w:t xml:space="preserve">, </w:t>
      </w:r>
      <w:r w:rsidRPr="001842E5">
        <w:rPr>
          <w:rFonts w:eastAsia="Calibri"/>
          <w:i/>
          <w:sz w:val="20"/>
          <w:szCs w:val="20"/>
          <w:lang w:val="en-US"/>
        </w:rPr>
        <w:t>70</w:t>
      </w:r>
      <w:r w:rsidRPr="001842E5">
        <w:rPr>
          <w:rFonts w:eastAsia="Calibri"/>
          <w:sz w:val="20"/>
          <w:szCs w:val="20"/>
          <w:lang w:val="en-US"/>
        </w:rPr>
        <w:t>, 13–26. https://doi.org/10.1016/j.csr.2013.09.003</w:t>
      </w:r>
    </w:p>
    <w:p w14:paraId="3829BBFB" w14:textId="77777777" w:rsidR="005A67C2" w:rsidRPr="001842E5" w:rsidRDefault="00111D65">
      <w:pPr>
        <w:widowControl w:val="0"/>
        <w:spacing w:after="160" w:line="360" w:lineRule="auto"/>
        <w:ind w:left="480" w:hanging="480"/>
        <w:jc w:val="both"/>
        <w:rPr>
          <w:rFonts w:eastAsia="Calibri"/>
          <w:sz w:val="20"/>
          <w:szCs w:val="20"/>
        </w:rPr>
      </w:pPr>
      <w:proofErr w:type="spellStart"/>
      <w:r w:rsidRPr="001842E5">
        <w:rPr>
          <w:rFonts w:eastAsia="Calibri"/>
          <w:sz w:val="20"/>
          <w:szCs w:val="20"/>
          <w:lang w:val="en-US"/>
        </w:rPr>
        <w:t>Viégas</w:t>
      </w:r>
      <w:proofErr w:type="spellEnd"/>
      <w:r w:rsidRPr="001842E5">
        <w:rPr>
          <w:rFonts w:eastAsia="Calibri"/>
          <w:sz w:val="20"/>
          <w:szCs w:val="20"/>
          <w:lang w:val="en-US"/>
        </w:rPr>
        <w:t xml:space="preserve">, N. J. de F. (2006). </w:t>
      </w:r>
      <w:r w:rsidRPr="001842E5">
        <w:rPr>
          <w:rFonts w:eastAsia="Calibri"/>
          <w:i/>
          <w:sz w:val="20"/>
          <w:szCs w:val="20"/>
        </w:rPr>
        <w:t>MODELAGEM NUMÉRICA DAS MARÉS NO LITORAL DO ESPÍRITO SANTO</w:t>
      </w:r>
      <w:r w:rsidRPr="001842E5">
        <w:rPr>
          <w:rFonts w:eastAsia="Calibri"/>
          <w:sz w:val="20"/>
          <w:szCs w:val="20"/>
        </w:rPr>
        <w:t>. UNIVERSIDADE FEDERAL DO ESPÍRITO SANTO.</w:t>
      </w:r>
    </w:p>
    <w:p w14:paraId="341D66EC" w14:textId="77777777" w:rsidR="005A67C2" w:rsidRPr="001842E5" w:rsidRDefault="005A67C2">
      <w:pPr>
        <w:widowControl w:val="0"/>
        <w:spacing w:after="160" w:line="360" w:lineRule="auto"/>
        <w:ind w:left="480" w:hanging="480"/>
        <w:jc w:val="both"/>
        <w:rPr>
          <w:rFonts w:eastAsia="Calibri"/>
          <w:i/>
          <w:sz w:val="20"/>
          <w:szCs w:val="20"/>
        </w:rPr>
      </w:pPr>
    </w:p>
    <w:sectPr w:rsidR="005A67C2" w:rsidRPr="001842E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57938"/>
    <w:multiLevelType w:val="multilevel"/>
    <w:tmpl w:val="721E56FE"/>
    <w:lvl w:ilvl="0">
      <w:start w:val="1"/>
      <w:numFmt w:val="decimal"/>
      <w:lvlText w:val="%1)"/>
      <w:lvlJc w:val="left"/>
      <w:pPr>
        <w:ind w:left="720" w:hanging="360"/>
      </w:pPr>
      <w:rPr>
        <w:u w:val="singl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22196321"/>
    <w:multiLevelType w:val="multilevel"/>
    <w:tmpl w:val="8CC4C2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67C2"/>
    <w:rsid w:val="00111D65"/>
    <w:rsid w:val="00176FAF"/>
    <w:rsid w:val="001842E5"/>
    <w:rsid w:val="001F30DD"/>
    <w:rsid w:val="003A4680"/>
    <w:rsid w:val="005A67C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C28E4F"/>
  <w15:docId w15:val="{B3E6AE6B-EE9E-4EA5-B181-3BFBB7479D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a">
    <w:basedOn w:val="TableNormal1"/>
    <w:pPr>
      <w:spacing w:line="240" w:lineRule="auto"/>
    </w:pPr>
    <w:rPr>
      <w:color w:val="000000"/>
    </w:rPr>
    <w:tblPr>
      <w:tblStyleRowBandSize w:val="1"/>
      <w:tblStyleColBandSize w:val="1"/>
      <w:tblCellMar>
        <w:top w:w="100" w:type="dxa"/>
        <w:left w:w="100" w:type="dxa"/>
        <w:bottom w:w="100" w:type="dxa"/>
        <w:right w:w="100" w:type="dxa"/>
      </w:tblCellMar>
    </w:tblPr>
    <w:tblStylePr w:type="firstRow">
      <w:rPr>
        <w:b/>
      </w:rPr>
      <w:tblPr/>
      <w:tcPr>
        <w:tcBorders>
          <w:bottom w:val="single" w:sz="4" w:space="0" w:color="000000"/>
        </w:tcBorders>
      </w:tcPr>
    </w:tblStylePr>
    <w:tblStylePr w:type="lastRow">
      <w:rPr>
        <w:b/>
      </w:rPr>
      <w:tblPr/>
      <w:tcPr>
        <w:tcBorders>
          <w:top w:val="single" w:sz="4" w:space="0" w:color="000000"/>
        </w:tcBorders>
      </w:tcPr>
    </w:tblStylePr>
    <w:tblStylePr w:type="firstCol">
      <w:rPr>
        <w:b/>
      </w:rPr>
    </w:tblStylePr>
    <w:tblStylePr w:type="lastCol">
      <w:rPr>
        <w:b/>
      </w:rPr>
    </w:tblStylePr>
    <w:tblStylePr w:type="band1Vert">
      <w:tblPr/>
      <w:tcPr>
        <w:shd w:val="clear" w:color="auto" w:fill="CCCCCC"/>
      </w:tcPr>
    </w:tblStylePr>
    <w:tblStylePr w:type="band1Horz">
      <w:tblPr/>
      <w:tcPr>
        <w:shd w:val="clear" w:color="auto" w:fill="CCCCCC"/>
      </w:tcPr>
    </w:tblStylePr>
  </w:style>
  <w:style w:type="table" w:customStyle="1" w:styleId="a0">
    <w:basedOn w:val="TableNormal1"/>
    <w:pPr>
      <w:spacing w:line="240" w:lineRule="auto"/>
    </w:pPr>
    <w:rPr>
      <w:rFonts w:ascii="Calibri" w:eastAsia="Calibri" w:hAnsi="Calibri" w:cs="Calibri"/>
    </w:rPr>
    <w:tblPr>
      <w:tblStyleRowBandSize w:val="1"/>
      <w:tblStyleColBandSize w:val="1"/>
      <w:tblCellMar>
        <w:top w:w="0" w:type="dxa"/>
        <w:left w:w="108" w:type="dxa"/>
        <w:bottom w:w="0" w:type="dxa"/>
        <w:right w:w="108" w:type="dxa"/>
      </w:tblCellMar>
    </w:tblPr>
    <w:tblStylePr w:type="firstRow">
      <w:rPr>
        <w:b/>
      </w:rPr>
    </w:tblStylePr>
    <w:tblStylePr w:type="lastRow">
      <w:rPr>
        <w:b/>
      </w:rPr>
    </w:tblStylePr>
    <w:tblStylePr w:type="firstCol">
      <w:rPr>
        <w:b/>
      </w:rPr>
    </w:tblStylePr>
    <w:tblStylePr w:type="lastCol">
      <w:rPr>
        <w:b/>
      </w:rPr>
    </w:tblStylePr>
    <w:tblStylePr w:type="band1Vert">
      <w:tblPr/>
      <w:tcPr>
        <w:shd w:val="clear" w:color="auto" w:fill="CCCCCC"/>
      </w:tcPr>
    </w:tblStylePr>
    <w:tblStylePr w:type="band1Horz">
      <w:tblPr/>
      <w:tcPr>
        <w:shd w:val="clear" w:color="auto" w:fill="CCCCCC"/>
      </w:tcPr>
    </w:tblStylePr>
  </w:style>
  <w:style w:type="table" w:customStyle="1" w:styleId="a1">
    <w:basedOn w:val="TableNormal1"/>
    <w:tblPr>
      <w:tblStyleRowBandSize w:val="1"/>
      <w:tblStyleColBandSize w:val="1"/>
      <w:tblCellMar>
        <w:top w:w="0" w:type="dxa"/>
        <w:left w:w="115" w:type="dxa"/>
        <w:bottom w:w="0" w:type="dxa"/>
        <w:right w:w="115" w:type="dxa"/>
      </w:tblCellMar>
    </w:tblPr>
  </w:style>
  <w:style w:type="table" w:customStyle="1" w:styleId="a2">
    <w:basedOn w:val="TableNormal1"/>
    <w:tblPr>
      <w:tblStyleRowBandSize w:val="1"/>
      <w:tblStyleColBandSize w:val="1"/>
      <w:tblCellMar>
        <w:top w:w="0" w:type="dxa"/>
        <w:left w:w="115" w:type="dxa"/>
        <w:bottom w:w="0" w:type="dxa"/>
        <w:right w:w="115" w:type="dxa"/>
      </w:tblCellMar>
    </w:tblPr>
  </w:style>
  <w:style w:type="table" w:customStyle="1" w:styleId="a3">
    <w:basedOn w:val="TableNormal1"/>
    <w:pPr>
      <w:spacing w:line="240" w:lineRule="auto"/>
    </w:pPr>
    <w:rPr>
      <w:rFonts w:ascii="Calibri" w:eastAsia="Calibri" w:hAnsi="Calibri" w:cs="Calibri"/>
    </w:rPr>
    <w:tblPr>
      <w:tblStyleRowBandSize w:val="1"/>
      <w:tblStyleColBandSize w:val="1"/>
      <w:tblCellMar>
        <w:top w:w="0" w:type="dxa"/>
        <w:left w:w="108" w:type="dxa"/>
        <w:bottom w:w="0" w:type="dxa"/>
        <w:right w:w="108" w:type="dxa"/>
      </w:tblCellMar>
    </w:tblPr>
  </w:style>
  <w:style w:type="table" w:customStyle="1" w:styleId="a4">
    <w:basedOn w:val="TableNormal1"/>
    <w:tblPr>
      <w:tblStyleRowBandSize w:val="1"/>
      <w:tblStyleColBandSize w:val="1"/>
      <w:tblCellMar>
        <w:top w:w="0" w:type="dxa"/>
        <w:left w:w="115" w:type="dxa"/>
        <w:bottom w:w="0" w:type="dxa"/>
        <w:right w:w="115" w:type="dxa"/>
      </w:tblCellMar>
    </w:tblPr>
  </w:style>
  <w:style w:type="table" w:customStyle="1" w:styleId="a5">
    <w:basedOn w:val="TableNormal1"/>
    <w:tblPr>
      <w:tblStyleRowBandSize w:val="1"/>
      <w:tblStyleColBandSize w:val="1"/>
      <w:tblCellMar>
        <w:top w:w="0" w:type="dxa"/>
        <w:left w:w="115" w:type="dxa"/>
        <w:bottom w:w="0" w:type="dxa"/>
        <w:right w:w="115" w:type="dxa"/>
      </w:tblCellMar>
    </w:tblPr>
  </w:style>
  <w:style w:type="table" w:customStyle="1" w:styleId="a6">
    <w:basedOn w:val="TableNormal1"/>
    <w:tblPr>
      <w:tblStyleRowBandSize w:val="1"/>
      <w:tblStyleColBandSize w:val="1"/>
      <w:tblCellMar>
        <w:top w:w="0" w:type="dxa"/>
        <w:left w:w="115" w:type="dxa"/>
        <w:bottom w:w="0" w:type="dxa"/>
        <w:right w:w="115" w:type="dxa"/>
      </w:tblCellMar>
    </w:tblPr>
  </w:style>
  <w:style w:type="table" w:customStyle="1" w:styleId="a7">
    <w:basedOn w:val="TableNormal1"/>
    <w:pPr>
      <w:spacing w:line="240" w:lineRule="auto"/>
    </w:pPr>
    <w:rPr>
      <w:rFonts w:ascii="Calibri" w:eastAsia="Calibri" w:hAnsi="Calibri" w:cs="Calibri"/>
    </w:rPr>
    <w:tblPr>
      <w:tblStyleRowBandSize w:val="1"/>
      <w:tblStyleColBandSize w:val="1"/>
      <w:tblCellMar>
        <w:top w:w="0" w:type="dxa"/>
        <w:left w:w="108" w:type="dxa"/>
        <w:bottom w:w="0" w:type="dxa"/>
        <w:right w:w="108" w:type="dxa"/>
      </w:tblCellMar>
    </w:tblPr>
  </w:style>
  <w:style w:type="table" w:customStyle="1" w:styleId="a8">
    <w:basedOn w:val="TableNormal1"/>
    <w:tblPr>
      <w:tblStyleRowBandSize w:val="1"/>
      <w:tblStyleColBandSize w:val="1"/>
      <w:tblCellMar>
        <w:top w:w="100" w:type="dxa"/>
        <w:left w:w="100" w:type="dxa"/>
        <w:bottom w:w="100" w:type="dxa"/>
        <w:right w:w="100" w:type="dxa"/>
      </w:tblCellMar>
    </w:tblPr>
  </w:style>
  <w:style w:type="table" w:customStyle="1" w:styleId="a9">
    <w:basedOn w:val="TableNormal1"/>
    <w:tblPr>
      <w:tblStyleRowBandSize w:val="1"/>
      <w:tblStyleColBandSize w:val="1"/>
      <w:tblCellMar>
        <w:top w:w="15" w:type="dxa"/>
        <w:left w:w="15" w:type="dxa"/>
        <w:bottom w:w="15" w:type="dxa"/>
        <w:right w:w="15" w:type="dxa"/>
      </w:tblCellMar>
    </w:tblPr>
  </w:style>
  <w:style w:type="paragraph" w:styleId="Textodebalo">
    <w:name w:val="Balloon Text"/>
    <w:basedOn w:val="Normal"/>
    <w:link w:val="TextodebaloChar"/>
    <w:uiPriority w:val="99"/>
    <w:semiHidden/>
    <w:unhideWhenUsed/>
    <w:rsid w:val="00111D65"/>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11D6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jp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jp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1.jp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5" Type="http://schemas.openxmlformats.org/officeDocument/2006/relationships/hyperlink" Target="https://www.aviso.altimetry.fr/en/data/products/auxiliary-products/global-tide-fes/description-fes2014.html" TargetMode="External"/><Relationship Id="rId61" Type="http://schemas.openxmlformats.org/officeDocument/2006/relationships/theme" Target="theme/theme1.xml"/><Relationship Id="rId19" Type="http://schemas.openxmlformats.org/officeDocument/2006/relationships/image" Target="media/image14.jpg"/><Relationship Id="rId14" Type="http://schemas.openxmlformats.org/officeDocument/2006/relationships/image" Target="media/image9.jp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8" Type="http://schemas.openxmlformats.org/officeDocument/2006/relationships/image" Target="media/image3.jpg"/><Relationship Id="rId51" Type="http://schemas.openxmlformats.org/officeDocument/2006/relationships/image" Target="media/image46.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jp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20" Type="http://schemas.openxmlformats.org/officeDocument/2006/relationships/image" Target="media/image15.jp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10.jp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29</Pages>
  <Words>6270</Words>
  <Characters>33861</Characters>
  <Application>Microsoft Office Word</Application>
  <DocSecurity>0</DocSecurity>
  <Lines>282</Lines>
  <Paragraphs>80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40051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susana vinzon</dc:creator>
  <cp:lastModifiedBy>Júlia Tavares</cp:lastModifiedBy>
  <cp:revision>2</cp:revision>
  <dcterms:created xsi:type="dcterms:W3CDTF">2020-06-18T19:20:00Z</dcterms:created>
  <dcterms:modified xsi:type="dcterms:W3CDTF">2020-06-18T19:20:00Z</dcterms:modified>
</cp:coreProperties>
</file>